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Национальном реестре правовых актов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Беларусь 19 июля 2011 г. N 2/1852</w:t>
      </w: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БЕЛАРУСЬ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июля 2011 г. N 300-З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ОБРАЩЕНИЯХ ГРАЖДАН И ЮРИДИЧЕСКИХ ЛИЦ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Палатой представителей 24 июня 2011 года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Одобрен Советом Республики 30 июня 2011 года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Основные термины, используемые в настоящем Законе, и их определения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Закона используются следующие основные термины и их определения: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- индивидуальные или коллективные заявление, предложение, жалоба, изложенные в письменной, электронной или устной форме;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- ходатайство о содействии в реализации прав, свобод и (или) законных интересов заявителя, не связанное с их нарушением, а также сообщение о нарушении актов законодательства, недостатках в работе государственных органов, иных организаций (должностных лиц) (далее, если не определено иное, - организация), индивидуальных предпринимателей;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- рекомендация по улучшению деятельности организаций, индивидуальных предпринимателей, совершенствованию правового регулирования отношений в государственной и общественной жизни, решению вопросов экономической, политической, социальной и других сфер деятельности государства и общества;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- требование о восстановлении прав, свобод и (или) законных интересов заявителя, нарушенных действиями (бездействием) организаций, граждан, в том числе индивидуальных предпринимателей (далее, если не определено иное, - гражданин);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- гражданин или юридическое лицо, подавшие (подающие) обращение;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письменное обращение - обращение заявителя, изложенное в письменной форме, в том числе замечания и (или) предложения, внесенные в книгу замечаний и предложений;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обращение - обращение заявителя, поступившее на адрес электронной почты организации либо размещенное на официальном сайте организации в глобальной компьютерной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обращение - обращение заявителя, изложенное в ходе личного приема;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индивидуальное обращение - обращение одного заявителя;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обращение - обращение двух и более заявителей по одному и тому же вопросу (нескольким вопросам);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обращение - обращение, поступившее в одну и ту же организацию, к одному и тому же индивидуальному предпринимателю от одного и того же заявителя по одному и тому же вопросу два и более раза;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замечаний и предложений - документ единого образца, предназначенный для внесения замечаний (заявлений и жалоб) (далее, если не определено иное, - замечания) и (или) предложений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Сфера действия настоящего Закона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Действие настоящего Закона распространяется на обращения граждан и юридических лиц, в том числе поступившие от юридических лиц, на которые возложены функции редакций средств массовой информации, за исключением обращений, подлежащих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а также иных обращений, в отношении которых законодательными актами установлен иной порядок их подачи и рассмотрения.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настоящего Закона не распространяется на переписку государственных органов при выполнении ими функций, возложенных на них нормативными правовыми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Право заявителей на обращение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 Республики Беларусь имеют право на обращение в организации путем подачи письменных, электронных или устных обращений, а также к индивидуальным предпринимателям путем внесения замечаний и (или) предложений в книгу замечаний и предложений.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Республики Беларусь, индивидуальные предприниматели имеют право на обращение в организации путем подачи письменных (за исключением замечаний и (или) предложений, вносимых в книгу замечаний и предложений), электронных или устных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Находящиеся на территории Республики Беларусь иностранные граждане и лица без гражданства,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Беларусь, если иное не определено </w:t>
      </w:r>
      <w:r>
        <w:fldChar w:fldCharType="begin"/>
      </w:r>
      <w:r>
        <w:instrText xml:space="preserve">HYPERLINK "consultantplus://offline/ref=589A2299874B8812D217FF9B70A763F890B5472DB32E7E6C6D6117D28EE176286AE1s8J"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Конституцией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Беларусь, законами и международными договорами Республики Беларусь.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Право на обращение реализуется заявителями добровольно. Осуществление заявителями их права на обращение не должно нарушать права, свободы и (или) законные интересы других лиц.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Представительство заявителей при реализации права на обращение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Граждане реализуют право на обращение лично либо через своих представителей. Личное участие граждан при подаче и рассмотрении обращений не лишает их права иметь представителей, равно как и участие представителей не лишает граждан права на личное участие при подаче и рассмотрении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реализуют право на обращение через свои органы или своих представителей (далее, если не определено иное, - представитель юридического лица).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Представители заявителей при подаче и рассмотрении обращений могут совершать действия, право на осуществление которых имеют заявители, в пределах предоставленных им полномочий.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Представители заявителей осуществляют свои полномочия на основании актов законодательства, либо актов уполномоченных на то государственных органов, либо доверенности, оформленной в порядке, установленном гражданским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Гарантии прав заявителей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Должностные лица и иные работники организаций, индивидуальные предприниматели и их работники не имеют права разглашать сведения о личной жизни граждан без их согласия, а также сведения, составляющие государственные секреты, коммерческую и (или) иную охраняемую законом тайну, ставшие им известными в связи с рассмотрением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являются разглашением сведений, указанных в </w:t>
      </w:r>
      <w:r>
        <w:fldChar w:fldCharType="begin"/>
      </w:r>
      <w:r>
        <w:instrText xml:space="preserve">HYPERLINK "consultantplus://offline/ref=589A2299874B8812D217FF9B70A763F890B5472DB32D766D6864188F84E92F24681F7CCFBCC2510F942E63B342EEs4J"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первой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направление обращений в организации в порядке, установленном </w:t>
      </w:r>
      <w:r>
        <w:fldChar w:fldCharType="begin"/>
      </w:r>
      <w:r>
        <w:instrText xml:space="preserve">HYPERLINK "consultantplus://offline/ref=589A2299874B8812D217FF9B70A763F890B5472DB32D766D6864188F84E92F24681F7CCFBCC2510F942E63B349EEs0J"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частью первой пункта 3 статьи 10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Закона, а также запрос и представление документов и (или) сведений, необходимых для решения вопросов, изложенных в обращениях, или представляемых по требованиям органов дознания, предварительного следствия, судов и в иных случаях, предусмотренных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 допускается ущемление прав, свобод и (или) законных интересов заявителей, их представителей, членов семей заявителей-граждан в связи с их обращением в организации, к индивидуальным предпринимателям.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Руководители организаций, индивидуальные предприниматели несут персональную ответственность за ненадлежащую работу с обращениями.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Личный прием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организациях проводится личный прием граждан, их представителей, представителей юридических лиц (далее - личный прием). При устном обращении указанные лица должны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 лица организаций, проводящие личный прием, не вправе отказать в личном приеме при обращении по вопросам, относящимся к компетенции этих организаций, в порядке, установленном настоящим Законом, за исключением случаев, когда заявителю в ходе личного приема уже был дан исчерпывающий ответ на интересующие его вопросы либо когда переписка с этим заявителем по таким вопросам была прекращена.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Руководители организаций и уполномоченные ими должностные лица обязаны проводить личный прием не реже одного раза в месяц в установленные дни и часы. Информация о времени и месте проведения личного приема, а при наличии предварительной записи на личный прием - о порядке ее осуществления размещается в организациях в общедоступных местах (на информационных стендах, табло и (или) иным способом).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личного приема и порядок предварительной записи на личный прием устанавливаются руководителем организации.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Если на день личного приема приходится государственный праздник или праздничный день, объявленный Президентом Республики Беларусь нерабочим, день личного приема переносится на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решению руководителя организации могут быть организованы выездной личный прием, а также предварительная запись на такой прием.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 Права заявителей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имеют право: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подавать обращения, излагать доводы должностному лицу, проводящему личный прием;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знакомиться с материалами, непосредственно относящимися к рассмотрению обращений, если это не затрагивает права, свободы и (или) законные интересы других лиц и в материалах не содержатся сведения, составляющие государственные секреты, коммерческую и (или) иную охраняемую законом тайну;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(или) сведения либо обращаться с просьбой об их истребовании в случае, если истребование таких документов и (или) сведений не затрагивает права, свободы и (или) законные интересы других лиц и в них не содержатся сведения, составляющие государственные секреты, коммерческую и (или) иную охраняемую законом тайну;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отозвать свое обращение до рассмотрения его по существу;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ответы на обращения;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обжаловать в установленном порядке ответы на обращения и решения об оставлении обращений без рассмотрения по существу;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права, предусмотренные настоящим Законом и иными актами законодательства.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 Обязанности заявителей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 обязаны: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настоящего Закона;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вежливо относиться к работникам организаций, индивидуальным предпринимателям и их работникам, не допускать употребления нецензурных либо оскорбительных слов или выражений;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информировать организации, индивидуальных предпринимателей об изменении своего места жительства (места пребывания) или места нахождения в период рассмотрения обращения;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настоящим Законом и иными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9. Обязанности организаций, индивидуальных предпринимателей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Организации, индивидуальные предприниматели обязаны: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внимательное, ответственное, доброжелательное отношение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формализма, бюрократизма, волокиты, предвзятого, нетактичного поведения, грубости и неуважения к заявителям;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меры для полного, объективного, всестороннего и своевременного рассмотрения обращений;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законные и обоснованные решения;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заявителей о решениях, принятых по результатам рассмотрения обращений;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принимать в пределах своей компетенции меры по восстановлению нарушенных прав, свобод и (или) законных интересов заявителей;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контроль за исполнением решений, принятых по обращениям;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в установленном порядке вопросы о привлечении к ответственности лиц, по вине которых допущено нарушение прав, свобод и (или) законных интересов заявителей;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разъяснять заявителям порядок обжалования ответов на обращения и решений об оставлении обращений без рассмотрения по существу в случаях, предусмотренных настоящим Законом;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настоящим Законом и иными актами законодательства.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ПОДАЧИ И РАССМОТРЕНИЯ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10. Порядок подачи обращений и направления их для рассмотрения в соответствии с компетенцией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Обращения подаются заявителями в письменной или электронной форме, а также излагаются в устной форме.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обращения излагаются в ходе личного приема.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Организации при поступлении к ним письменных обращений, содержащих вопросы, решение которых не относится к их компетенции, в течение пяти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обращения, в которых обжалуются судебные постановления, не позднее пяти дней возвращаются заявителям с разъяснением им порядка обжалования судебных постановлений.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Обращения, содержащие информацию о готовящемся, совершаемом или совершенном преступлении либо ином правонарушении, не позднее пяти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11. Сроки подачи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Подача заявителями заявлений и предложений сроком не ограничивается.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срок, указанный в </w:t>
      </w:r>
      <w:r>
        <w:fldChar w:fldCharType="begin"/>
      </w:r>
      <w:r>
        <w:instrText xml:space="preserve">HYPERLINK "consultantplus://offline/ref=589A2299874B8812D217FF9B70A763F890B5472DB32D766D6864188F84E92F24681F7CCFBCC2510F942E63B349EEs8J"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первой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12. Требования, предъявляемые к обращениям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Обращения излагаются на белорусском или русском языке.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Письменные обращения граждан, за исключением указанных в </w:t>
      </w:r>
      <w:r>
        <w:fldChar w:fldCharType="begin"/>
      </w:r>
      <w:r>
        <w:instrText xml:space="preserve">HYPERLINK "consultantplus://offline/ref=589A2299874B8812D217FF9B70A763F890B5472DB32D766D6864188F84E92F24681F7CCFBCC2510F942E63B241EEs5J"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пункте 4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 и (или) места работы (учебы);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гражданина (граждан).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Письменные обращения юридических лиц должны содержать: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юридического лица и его место нахождения;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изложение сути обращения;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собственное имя, отчество (если таковое имеется) руководителя или лица, уполномоченного в установленном порядке подписывать обращения;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личную подпись руководителя или лица, уполномоченного в установленном порядке подписывать обращения, заверенную печатью юридического лица.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Замечания и (или) предложения вносятся в книгу замечаний и предложений в соответствии с </w:t>
      </w:r>
      <w:r>
        <w:fldChar w:fldCharType="begin"/>
      </w:r>
      <w:r>
        <w:instrText xml:space="preserve">HYPERLINK "consultantplus://offline/ref=589A2299874B8812D217FF9B70A763F890B5472DB32D766B6D66158F84E92F24681F7CCFBCC2510F942E63B245EEs9J"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формой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книги замечаний и предложений, установленной Советом Министров Республики Беларусь.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 письменным обращениям, подаваемым представителями заявителей, прилагаются документы, подтверждающие их полномочия.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13. Прием и регистрация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ведения делопроизводства по обращениям граждан и юридических лиц устанавливается Советом Министров Республики Беларусь.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14. Рассмотрение обращений по существу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Устные обращения считаются рассмотренными по существу, если решены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15. Оставление обращений без рассмотрения по существу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Письменные обращения могут быть оставлены без рассмотрения по существу, если: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 не соответствуют требованиям, установленным </w:t>
      </w:r>
      <w:r>
        <w:fldChar w:fldCharType="begin"/>
      </w:r>
      <w:r>
        <w:instrText xml:space="preserve">HYPERLINK "consultantplus://offline/ref=589A2299874B8812D217FF9B70A763F890B5472DB32D766D6864188F84E92F24681F7CCFBCC2510F942E63B348EEs3J"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пунктами 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HYPERLINK "consultantplus://offline/ref=589A2299874B8812D217FF9B70A763F890B5472DB32D766D6864188F84E92F24681F7CCFBCC2510F942E63B241EEs7J"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6 статьи 12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 либо в соответствии с законодательными актами установлен иной порядок подачи и рассмотрения таких обращений;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 без уважительной причины срок подачи жалобы;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заявителем подано повторное обращение, в том числе внесенное в книгу замечаний и предложений, если оно уже было рассмотрено по существу и в нем не содержатся новые обстоятельства, имеющие значение для рассмотрения обращения по существу;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заявителем прекращена переписка по изложенным в обращении вопросам.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Устные обращения могут быть оставлены без рассмотрения по существу, если: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в ходе личного приема допускает употребление нецензурных либо оскорбительных слов или выражений.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оставлении письменного обращения без рассмотрения по существу, за исключением случая, предусмотренного </w:t>
      </w:r>
      <w:r>
        <w:fldChar w:fldCharType="begin"/>
      </w:r>
      <w:r>
        <w:instrText xml:space="preserve">HYPERLINK "consultantplus://offline/ref=589A2299874B8812D217FF9B70A763F890B5472DB32D766D6864188F84E92F24681F7CCFBCC2510F942E63B243EEs2J"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абзацем седьмым пункта 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и наличии данных о месте жительства (месте пребывания) и (или) месте работы (учебы) либо месте нахождения заявителя в течение пяти дней заявитель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 В случаях, предусмотренных </w:t>
      </w:r>
      <w:r>
        <w:fldChar w:fldCharType="begin"/>
      </w:r>
      <w:r>
        <w:instrText xml:space="preserve">HYPERLINK "consultantplus://offline/ref=589A2299874B8812D217FF9B70A763F890B5472DB32D766D6864188F84E92F24681F7CCFBCC2510F942E63B240EEs8J"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абзацами третьим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HYPERLINK "consultantplus://offline/ref=589A2299874B8812D217FF9B70A763F890B5472DB32D766D6864188F84E92F24681F7CCFBCC2510F942E63B243EEs1J"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четвертым пункта 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16. Отзыв обращения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17. Сроки при рассмотрении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Течение сроков, определяемых месяцами или днями, начинается со дня регистрации обращения в организации, внесения замечаний и (или) предложений в книгу замечаний и предложений и исчисляется в месяцах или календарных днях.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обращений, направленных в организации для рассмотрения в соответствии с их компетенцией, исчисляется со дня регистрации обращений в этих организациях.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Письменные обращения должны быть рассмотрены не позднее пятнадцати дней, а обращения, требующие дополнительного изучения и проверки, - не позднее одного месяца, если иной срок не установлен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заявители в пятидневный срок со дня продления срока рассмотрения обращений уведомляются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18. Требования к письменным ответам на письменные обращения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Письменные ответы на письменные обращения излагаются на языке обращения, должны быть обоснованными и мотивированными (при необходимости -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существу, в таких ответах указывается порядок их обжалования.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Письменные ответы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19. Расходы, связанные с рассмотрением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Обращения рассматриваются без взимания платы.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Расходы, понесенные организациями, индивидуальными предпринимателями в связи с рассмотрением систематически направляемых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сведения, могут быть взысканы с заявителей в судебном порядке в соответствии с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20. Обжалование ответов на обращения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сообщает заявителю. Организация, получившая такое предписание, должна исполнить его в указанный в предписании срок, но не позднее одного месяца и в течение трех дней сообщить об этом в вышестоящую организацию, а также уведомить заявителя.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РАССМОТРЕНИЯ ОТДЕЛЬНЫХ ВИДОВ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21. Рассмотрение повторных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оставлении в соответствии с </w:t>
      </w:r>
      <w:r>
        <w:fldChar w:fldCharType="begin"/>
      </w:r>
      <w:r>
        <w:instrText xml:space="preserve">HYPERLINK "consultantplus://offline/ref=589A2299874B8812D217FF9B70A763F890B5472DB32D766D6864188F84E92F24681F7CCFBCC2510F942E63B243EEs3J"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абзацем шестым пункта 1 статьи 15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 повторного обращения без рассмотрения по существу заявителю письменно сообщается, что повторное обращение необоснованно и переписка с ним по этому вопросу прекращается.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поступлении повторного обращения от заявителя, переписка с которым прекращена, такое обращение оставляется без рассмотрения по существу без уведомления об этом заявителя.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22. Рассмотрение коллективных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Коллективные обращения рассматриваются в порядке, установленном настоящим Законом.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Коллективные обращения тридцати и более заявителей в организации по вопросам, входящим в их компетенцию, подлежат рассмотрению с выездом на место, если иное не вытекает из этих обращений.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23. Рассмотрение анонимных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Анонимные обращения, то есть обращения заявителей, в которых не указаны фамилия, собственное имя, отчество (если таковое имеется) либо инициалы гражданина или адрес его места жительства (места пребывания) и (или) места работы (учебы) либо наименование юридического лица (полное или сокращенное) или его место нахождения, не подлежат рассмотрению, если они не содержат сведений о готовящемся, совершаемом или совершенном преступлении.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24. Рассмотрение замечаний и (или) предложений, внесенных в книгу замечаний и предложений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книгу замечаний и предложений вносятся замечания и (или) предложения о деятельности организации, индивидуального предпринимателя, качестве производимых (реализуемых) ими товаров, выполняемых работ, оказываемых услуг.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Организация, индивидуальный предприниматель обязаны предъявлять книгу замечаний и предложений по первому требованию заявителя.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Отказ организации в предоставлении книги замечаний и предложений может быть обжалован в вышестоящую организацию.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книги замечаний и предложений после обжалования в вышестоящую организацию может быть обжалован в суд в порядке, установленном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организации, не имеющей вышестоящей организации, или индивидуального предпринимателя в предоставлении книги замечаний и предложений может быть обжалован в суд в порядке, установленном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Сведения о результатах рассмотрения замечаний и (или) предложений, а также отметка о направленном заявителю ответе вносятся организацией, индивидуальным предпринимателем в книгу замечаний и предложений.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ответа заявителю хранится вместе с книгой замечаний и предложений.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Книга замечаний и предложений выдается, регистрируется в налоговом органе по месту постановки организации, индивидуального предпринимателя на учет, ведется и хранится в порядке, установленном Советом Министров Республики Беларусь.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25. Рассмотрение электронных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Электронные обращения, поступившие в государственные органы и иные государственные организации, подлежат рассмотрению в порядке, установленном для рассмотрения письменных обращений, с учетом особенностей, предусмотренных настоящей статьей.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обращения, поступившие в иные организации, за исключением указанных в </w:t>
      </w:r>
      <w:r>
        <w:fldChar w:fldCharType="begin"/>
      </w:r>
      <w:r>
        <w:instrText xml:space="preserve">HYPERLINK "consultantplus://offline/ref=589A2299874B8812D217FF9B70A763F890B5472DB32D766D6864188F84E92F24681F7CCFBCC2510F942E63B246EEs9J"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части первой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рассматриваются по решению руководителя организации в определяемом им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Электронные обращения направляются в государственные органы и иные государственные организации посредством глобальной компьютерной сети Интернет на адрес их электронной почты либо размещаются в специальной рубрике на их официальных сайтах в глобальной компьютерной сети Интернет в соответствии с установленными законодательством требованиями к содержанию соответствующих сайтов.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Электронные обращения должны соответствовать требованиям, установленным </w:t>
      </w:r>
      <w:r>
        <w:fldChar w:fldCharType="begin"/>
      </w:r>
      <w:r>
        <w:instrText xml:space="preserve">HYPERLINK "consultantplus://offline/ref=589A2299874B8812D217FF9B70A763F890B5472DB32D766D6864188F84E92F24681F7CCFBCC2510F942E63B348EEs3J"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"consultantplus://offline/ref=589A2299874B8812D217FF9B70A763F890B5472DB32D766D6864188F84E92F24681F7CCFBCC2510F942E63B348EEs5J"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абзацами вторым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HYPERLINK "consultantplus://offline/ref=589A2299874B8812D217FF9B70A763F890B5472DB32D766D6864188F84E92F24681F7CCFBCC2510F942E63B348EEs7J"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четвертым пункта 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>
        <w:fldChar w:fldCharType="begin"/>
      </w:r>
      <w:r>
        <w:instrText xml:space="preserve">HYPERLINK "consultantplus://offline/ref=589A2299874B8812D217FF9B70A763F890B5472DB32D766D6864188F84E92F24681F7CCFBCC2510F942E63B348EEs8J"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абзацами вторым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fldChar w:fldCharType="begin"/>
      </w:r>
      <w:r>
        <w:instrText xml:space="preserve">HYPERLINK "consultantplus://offline/ref=589A2299874B8812D217FF9B70A763F890B5472DB32D766D6864188F84E92F24681F7CCFBCC2510F942E63B241EEs3J"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пятым пункта 3 статьи 12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Закона, а также содержать адрес электронной почты заявителя.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 электронного обращения осуществляется путем подачи письменного заявления либо направления заявления в электронной форме.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Ответы на электронные обращения, а также уведомления заявителей об оставлении их электронных обращений без рассмотрения по существу, о направлении электронных обращений для рассмотрения организациям в соответствии с их компетенцией, прекращении переписки, продлении срока рассмотрения обращений направляются на адрес электронной почты заявителей, указанный в электронных обращениях, за исключением случаев, предусмотренных </w:t>
      </w:r>
      <w:r>
        <w:fldChar w:fldCharType="begin"/>
      </w:r>
      <w:r>
        <w:instrText xml:space="preserve">HYPERLINK "consultantplus://offline/ref=589A2299874B8812D217FF9B70A763F890B5472DB32D766D6864188F84E92F24681F7CCFBCC2510F942E63B249EEs5J"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частью второй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электронные обращения даются письменные ответы (письменные уведомления) в случаях, если заявитель в своем электронном обращении просит направить письменный ответ (письменное уведомление) либо в электронном обращении отсутствует адрес электронной почты, а также в случае, когда решение о направлении письменного ответа (письменного уведомления) принято руководителем государственного органа или иной государственной организации, рассматривающих электронные обращения, или уполномоченным им лицом.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Ответы на электронные обращения, направляемые на адрес электронной почты заявителя, должны соответствовать требованиям, установленным </w:t>
      </w:r>
      <w:r>
        <w:fldChar w:fldCharType="begin"/>
      </w:r>
      <w:r>
        <w:instrText xml:space="preserve">HYPERLINK "consultantplus://offline/ref=589A2299874B8812D217FF9B70A763F890B5472DB32D766D6864188F84E92F24681F7CCFBCC2510F942E63B245EEs2J"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пунктом 1 статьи 18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Закона, а также содержать фамилию, собственное имя, отчество (если таковое имеется) либо инициалы руководителя государственного органа или иной государственной организации или лица, уполномоченного им подписывать в установленном порядке ответы на обращения.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НАРУШЕНИЕ ЗАКОНОДАТЕЛЬСТВА ПРИ ПОДАЧЕ И РАССМОТРЕНИИ ОБРАЩЕНИЙ. КОНТРОЛЬ И НАДЗОР ЗА СОБЛЮДЕНИЕМ ПОРЯДКА РАССМОТРЕНИЯ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26. Ответственность за нарушение порядка рассмотрения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нарушение порядка рассмотрения обращений организации, их должностные лица, индивидуальные предприниматели и их работники несут ответственность в соответствии с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27. Ответственность заявителей за нарушение законодательства при подаче и рассмотрении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заявителями обращений, содержащих клевету или оскорбления, либо совершение ими при подаче и рассмотрении обращений иных противоправных деяний влекут ответственность в соответствии с законодательными актами.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28. Контроль и надзор за соблюдением порядка рассмотрения обращений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Контроль и надзор за соблюдением порядка рассмотрения обращений осуществляются организациями в соответствии с их компетенцией.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вопросы,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Органы, осуществляющие ведомственный контроль, обязаны контролировать соблюдение требований настоящего Закона подчиненными им или входящими в их состав (систему) организациями и принимать в установленном порядке меры по устранению выявленных нарушений.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Контролирующие (надзорные) органы при проведении проверок деятельности организаций и индивидуальных предпринимателей в порядке, установленном законодательными актами, проверяют соблюдение ими порядка ведения и хранения книги замечаний и предложений.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5</w:t>
      </w:r>
    </w:p>
    <w:p>
      <w:pPr>
        <w:pStyle w:val="7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29. Признание утратившими силу некоторых законов и отдельных положений законов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HYPERLINK "consultantplus://offline/ref=589A2299874B8812D217FF9B70A763F890B5472DB32F76666D6317D28EE176286AE1s8J"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 от 6 июня 1996 года "Об обращениях граждан" (Ведамасцi Вярхоўнага Савета Рэспублiкi Беларусь, 1996 г., N 21, ст. 376);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HYPERLINK "consultantplus://offline/ref=589A2299874B8812D217FF9B70A763F890B5472DB32D776D69641E8F84E92F24681FE7sCJ"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Закон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Республики Беларусь от 1 ноября 2004 года "О внесении изменений и дополнений в некоторые законы Республики Беларусь по вопросам рассмотрения обращений граждан" (Национальный реестр правовых актов Республики Беларусь, 2004 г., N 189, 2/1089);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HYPERLINK "consultantplus://offline/ref=589A2299874B8812D217FF9B70A763F890B5472DB32D766D6C621B8F84E92F24681F7CCFBCC2510F942E63B548EEs4J"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пункт 20 статьи 65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4 января 2010 года "О местном управлении и самоуправлении в Республике Беларусь" (Национальный реестр правовых актов Республики Беларусь, 2010 г., N 17, 2/1660);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HYPERLINK "consultantplus://offline/ref=589A2299874B8812D217FF9B70A763F890B5472DB32D776F6C611B8F84E92F24681F7CCFBCC2510F942E63B041EEs7J"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абзац третий статьи 30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1 июля 2010 года "О Комитете государственного контроля Республики Беларусь и его территориальных органах" (Национальный реестр правовых актов Республики Беларусь, 2010 г., N 162, 2/1697).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30 вступила в силу со дня официального опубликования (</w:t>
      </w:r>
      <w:r>
        <w:fldChar w:fldCharType="begin"/>
      </w:r>
      <w:r>
        <w:instrText xml:space="preserve">HYPERLINK "consultantplus://offline/ref=589A2299874B8812D217FF9B70A763F890B5472DB32D766D6864188F84E92F24681F7CCFBCC2510F942E63B141EEs8J"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статья 31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данного документа).</w:t>
      </w: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30. Меры по реализации положений настоящего Закона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Совету Министров Республики Беларусь в шестимесячный срок: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решения Правительства Республики Беларусь в соответствие с настоящим Законом;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иные меры, необходимые для реализации положений настоящего Закона.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 вступила в силу со дня официального опубликования.</w:t>
      </w: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31. Вступление в силу настоящего Закона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через шесть месяцев после его официального опубликования, за исключением настоящей статьи и </w:t>
      </w:r>
      <w:r>
        <w:fldChar w:fldCharType="begin"/>
      </w:r>
      <w:r>
        <w:instrText xml:space="preserve">HYPERLINK "consultantplus://offline/ref=589A2299874B8812D217FF9B70A763F890B5472DB32D766D6864188F84E92F24681F7CCFBCC2510F942E63B141EEs2J" </w:instrText>
      </w:r>
      <w:r>
        <w:fldChar w:fldCharType="separate"/>
      </w:r>
      <w:r>
        <w:rPr>
          <w:rFonts w:ascii="Times New Roman" w:hAnsi="Times New Roman" w:cs="Times New Roman"/>
          <w:color w:val="0000FF"/>
          <w:sz w:val="28"/>
          <w:szCs w:val="28"/>
        </w:rPr>
        <w:t>статьи 30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, которые вступают в силу со дня официального опубликования настоящего Закона.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 Республики Беларусь А.Лукашенко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/>
        <w:pBdr>
          <w:top w:val="single" w:color="auto" w:sz="6" w:space="0"/>
        </w:pBd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headerReference r:id="rId4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enQuanYi Micro Hei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WenQuanYi Micro 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SimSun">
    <w:altName w:val="WenQuanYi Micro Hei"/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Calibri">
    <w:altName w:val="DejaVu Sans"/>
    <w:panose1 w:val="020F0502020204030204"/>
    <w:charset w:val="00"/>
    <w:family w:val="auto"/>
    <w:pitch w:val="default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08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951D2"/>
    <w:rsid w:val="00002248"/>
    <w:rsid w:val="00022BC3"/>
    <w:rsid w:val="00047E60"/>
    <w:rsid w:val="00051269"/>
    <w:rsid w:val="000547CC"/>
    <w:rsid w:val="00061D96"/>
    <w:rsid w:val="0006769E"/>
    <w:rsid w:val="000951D2"/>
    <w:rsid w:val="000A6BEF"/>
    <w:rsid w:val="000C660A"/>
    <w:rsid w:val="0012344E"/>
    <w:rsid w:val="001637D7"/>
    <w:rsid w:val="00166A19"/>
    <w:rsid w:val="00173EC8"/>
    <w:rsid w:val="00180BBC"/>
    <w:rsid w:val="001A24D8"/>
    <w:rsid w:val="001D5A82"/>
    <w:rsid w:val="001E2987"/>
    <w:rsid w:val="001E769C"/>
    <w:rsid w:val="001F4E0F"/>
    <w:rsid w:val="002048EB"/>
    <w:rsid w:val="00213244"/>
    <w:rsid w:val="00224010"/>
    <w:rsid w:val="002319C7"/>
    <w:rsid w:val="002376FE"/>
    <w:rsid w:val="00246C63"/>
    <w:rsid w:val="00272D9E"/>
    <w:rsid w:val="00292E24"/>
    <w:rsid w:val="00294417"/>
    <w:rsid w:val="002A533B"/>
    <w:rsid w:val="002F4A80"/>
    <w:rsid w:val="002F78CB"/>
    <w:rsid w:val="0032636F"/>
    <w:rsid w:val="00344318"/>
    <w:rsid w:val="00346FFE"/>
    <w:rsid w:val="00361C01"/>
    <w:rsid w:val="003803FE"/>
    <w:rsid w:val="003954B4"/>
    <w:rsid w:val="003D76E9"/>
    <w:rsid w:val="003E48C3"/>
    <w:rsid w:val="003E4C2C"/>
    <w:rsid w:val="003F00BB"/>
    <w:rsid w:val="00401462"/>
    <w:rsid w:val="00404436"/>
    <w:rsid w:val="004178D0"/>
    <w:rsid w:val="004210BB"/>
    <w:rsid w:val="00432DD8"/>
    <w:rsid w:val="00450D34"/>
    <w:rsid w:val="00451335"/>
    <w:rsid w:val="00470F46"/>
    <w:rsid w:val="004B1FCB"/>
    <w:rsid w:val="004C2CE1"/>
    <w:rsid w:val="004D5A34"/>
    <w:rsid w:val="004F2F43"/>
    <w:rsid w:val="00525079"/>
    <w:rsid w:val="0055641F"/>
    <w:rsid w:val="005863DF"/>
    <w:rsid w:val="005B7B51"/>
    <w:rsid w:val="00606703"/>
    <w:rsid w:val="006076A5"/>
    <w:rsid w:val="00615733"/>
    <w:rsid w:val="0062487B"/>
    <w:rsid w:val="006311B3"/>
    <w:rsid w:val="00636DE8"/>
    <w:rsid w:val="006441E3"/>
    <w:rsid w:val="0065251F"/>
    <w:rsid w:val="00666099"/>
    <w:rsid w:val="00680848"/>
    <w:rsid w:val="006B5395"/>
    <w:rsid w:val="006C5175"/>
    <w:rsid w:val="006F67A3"/>
    <w:rsid w:val="0072648E"/>
    <w:rsid w:val="00731AEC"/>
    <w:rsid w:val="00776A98"/>
    <w:rsid w:val="007953BE"/>
    <w:rsid w:val="007A1CC3"/>
    <w:rsid w:val="007A3562"/>
    <w:rsid w:val="007B1624"/>
    <w:rsid w:val="007C4D87"/>
    <w:rsid w:val="007F7BD8"/>
    <w:rsid w:val="00840BA9"/>
    <w:rsid w:val="00864113"/>
    <w:rsid w:val="00873443"/>
    <w:rsid w:val="008A1A99"/>
    <w:rsid w:val="008A3B84"/>
    <w:rsid w:val="008C4F34"/>
    <w:rsid w:val="008C5529"/>
    <w:rsid w:val="008D2FBF"/>
    <w:rsid w:val="008E601F"/>
    <w:rsid w:val="008E6907"/>
    <w:rsid w:val="00905D67"/>
    <w:rsid w:val="0096424A"/>
    <w:rsid w:val="0098120E"/>
    <w:rsid w:val="009B286A"/>
    <w:rsid w:val="009B2DAA"/>
    <w:rsid w:val="009C4655"/>
    <w:rsid w:val="009D5100"/>
    <w:rsid w:val="00A34FB9"/>
    <w:rsid w:val="00A36281"/>
    <w:rsid w:val="00A50FC1"/>
    <w:rsid w:val="00A54982"/>
    <w:rsid w:val="00A6543A"/>
    <w:rsid w:val="00A822CC"/>
    <w:rsid w:val="00A83F03"/>
    <w:rsid w:val="00A86233"/>
    <w:rsid w:val="00AE5292"/>
    <w:rsid w:val="00B20EFE"/>
    <w:rsid w:val="00B470F6"/>
    <w:rsid w:val="00B61AA1"/>
    <w:rsid w:val="00B63426"/>
    <w:rsid w:val="00B77D50"/>
    <w:rsid w:val="00BC5492"/>
    <w:rsid w:val="00BC6853"/>
    <w:rsid w:val="00BC7422"/>
    <w:rsid w:val="00BE31D6"/>
    <w:rsid w:val="00C153F6"/>
    <w:rsid w:val="00C33DAB"/>
    <w:rsid w:val="00C40F93"/>
    <w:rsid w:val="00C532AB"/>
    <w:rsid w:val="00C7256A"/>
    <w:rsid w:val="00C74656"/>
    <w:rsid w:val="00C754CB"/>
    <w:rsid w:val="00CA2E54"/>
    <w:rsid w:val="00CD0DDF"/>
    <w:rsid w:val="00CD782D"/>
    <w:rsid w:val="00CE5E36"/>
    <w:rsid w:val="00CF0DBB"/>
    <w:rsid w:val="00D11DC3"/>
    <w:rsid w:val="00D3135A"/>
    <w:rsid w:val="00D41C19"/>
    <w:rsid w:val="00D45B28"/>
    <w:rsid w:val="00D5194B"/>
    <w:rsid w:val="00D55C61"/>
    <w:rsid w:val="00D82D4C"/>
    <w:rsid w:val="00D871AB"/>
    <w:rsid w:val="00D96AAF"/>
    <w:rsid w:val="00DA0767"/>
    <w:rsid w:val="00E17D72"/>
    <w:rsid w:val="00E43E46"/>
    <w:rsid w:val="00E56431"/>
    <w:rsid w:val="00E56850"/>
    <w:rsid w:val="00EB20B1"/>
    <w:rsid w:val="00ED5B5C"/>
    <w:rsid w:val="00F016F9"/>
    <w:rsid w:val="00F160CE"/>
    <w:rsid w:val="00F20AA1"/>
    <w:rsid w:val="00FA09D8"/>
    <w:rsid w:val="00FA0EA3"/>
    <w:rsid w:val="00FC7281"/>
    <w:rsid w:val="00FE1930"/>
    <w:rsid w:val="00FF3FD4"/>
    <w:rsid w:val="CAF5E60B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/>
      <w:sz w:val="22"/>
      <w:szCs w:val="22"/>
      <w:lang w:eastAsia="en-US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6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Calibri" w:cs="Courier New"/>
      <w:sz w:val="20"/>
      <w:szCs w:val="20"/>
      <w:lang w:bidi="ar-SA"/>
    </w:rPr>
  </w:style>
  <w:style w:type="paragraph" w:customStyle="1" w:styleId="7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Calibri" w:cs="Calibri"/>
      <w:b/>
      <w:bCs/>
      <w:sz w:val="22"/>
      <w:szCs w:val="22"/>
      <w:lang w:bidi="ar-SA"/>
    </w:rPr>
  </w:style>
  <w:style w:type="character" w:customStyle="1" w:styleId="8">
    <w:name w:val="Верхний колонтитул Знак"/>
    <w:basedOn w:val="4"/>
    <w:link w:val="3"/>
    <w:uiPriority w:val="99"/>
    <w:rPr/>
  </w:style>
  <w:style w:type="character" w:customStyle="1" w:styleId="9">
    <w:name w:val="Нижний колонтитул Знак"/>
    <w:basedOn w:val="4"/>
    <w:link w:val="2"/>
    <w:semiHidden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17</Pages>
  <Words>6021</Words>
  <Characters>34323</Characters>
  <Lines>286</Lines>
  <Paragraphs>80</Paragraphs>
  <TotalTime>0</TotalTime>
  <ScaleCrop>false</ScaleCrop>
  <LinksUpToDate>false</LinksUpToDate>
  <CharactersWithSpaces>0</CharactersWithSpaces>
  <Application>WPS Office Community_9.1.0.4975_F1E327BC-269C-435d-A152-05C5408002CA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3912-02-27T12:44:00Z</dcterms:created>
  <dc:creator>Alla</dc:creator>
  <cp:lastModifiedBy>keisibaster</cp:lastModifiedBy>
  <cp:lastPrinted>3912-02-27T12:49:00Z</cp:lastPrinted>
  <dcterms:modified xsi:type="dcterms:W3CDTF">2016-09-09T13:56:50Z</dcterms:modified>
  <dc:title>Зарегистрировано в Национальном реестре правовых актов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25-9.1.0.4975</vt:lpwstr>
  </property>
</Properties>
</file>