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71076" w14:textId="17CF6A64" w:rsidR="00E33A69" w:rsidRPr="00E33A69" w:rsidRDefault="00E33A69">
      <w:pPr>
        <w:spacing w:line="280" w:lineRule="exact"/>
        <w:ind w:firstLine="709"/>
        <w:jc w:val="both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E33A69">
        <w:rPr>
          <w:b/>
          <w:bCs/>
          <w:i/>
          <w:iCs/>
          <w:sz w:val="32"/>
          <w:szCs w:val="32"/>
        </w:rPr>
        <w:t xml:space="preserve">                               ПАМЯТКА</w:t>
      </w:r>
    </w:p>
    <w:p w14:paraId="428C3A00" w14:textId="77777777" w:rsidR="00E33A69" w:rsidRDefault="00E33A69">
      <w:pPr>
        <w:spacing w:line="280" w:lineRule="exact"/>
        <w:ind w:firstLine="709"/>
        <w:jc w:val="both"/>
        <w:rPr>
          <w:b/>
          <w:bCs/>
          <w:i/>
          <w:iCs/>
          <w:sz w:val="26"/>
          <w:szCs w:val="26"/>
        </w:rPr>
      </w:pPr>
    </w:p>
    <w:p w14:paraId="721B15F7" w14:textId="77777777" w:rsidR="004E6200" w:rsidRDefault="00930733">
      <w:pPr>
        <w:spacing w:line="280" w:lineRule="exac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НЕ ПОПАДИТЕСЬ НА УЛОВКИ МОШЕННИКОВ! ПОМНИТЕ:</w:t>
      </w:r>
    </w:p>
    <w:p w14:paraId="1426962D" w14:textId="77777777" w:rsidR="004E6200" w:rsidRDefault="00930733">
      <w:pPr>
        <w:spacing w:line="280" w:lineRule="exact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>представители правоохранительных органов, государственных</w:t>
      </w:r>
      <w:r>
        <w:rPr>
          <w:sz w:val="26"/>
          <w:szCs w:val="26"/>
        </w:rPr>
        <w:br/>
        <w:t xml:space="preserve">организаций </w:t>
      </w:r>
      <w:r>
        <w:rPr>
          <w:b/>
          <w:bCs/>
          <w:sz w:val="26"/>
          <w:szCs w:val="26"/>
        </w:rPr>
        <w:t xml:space="preserve">НИКОГДА НЕ ЗВОНЯТ </w:t>
      </w:r>
      <w:r>
        <w:rPr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МЕССЕНДЖЕРЫ! </w:t>
      </w:r>
      <w:r>
        <w:rPr>
          <w:i/>
          <w:iCs/>
          <w:sz w:val="26"/>
          <w:szCs w:val="26"/>
        </w:rPr>
        <w:t>(исключения, если Вы сами дали свой номер для связи сотруднику и знаете его лично).</w:t>
      </w:r>
    </w:p>
    <w:p w14:paraId="275BF020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>ни под каким предлогом не сообщайте по телефону персональные (паспортные) данные, номера банковских карт или одноразовые пароли, пришедшие Вам на мобильный телефон;</w:t>
      </w:r>
    </w:p>
    <w:p w14:paraId="0D17C2CF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>приложение мобильного оператора можно скачивать только из магазинов приложений «Google Play», «App Store», «App Gallery»;</w:t>
      </w:r>
    </w:p>
    <w:p w14:paraId="6399481A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>никогда не оформляйте кредиты по просьбе или требованию третьих лиц;</w:t>
      </w:r>
    </w:p>
    <w:p w14:paraId="0A700389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>не проводите через банкоматы, а также системы банковского обслуживания сети интернет, никакие денежные операции по инструкциям, полученным по телефону или мессенджеру.</w:t>
      </w:r>
    </w:p>
    <w:p w14:paraId="06445C70" w14:textId="77777777" w:rsidR="004E6200" w:rsidRDefault="00930733">
      <w:pPr>
        <w:spacing w:line="280" w:lineRule="exact"/>
        <w:ind w:firstLine="708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Если поступил сомнительный звонок, незамедлительно завершите разговор и обратитесь в милицию по номеру «102».</w:t>
      </w:r>
    </w:p>
    <w:p w14:paraId="079AFAF9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Наиболее актуальные преступные схемы:</w:t>
      </w:r>
      <w:r>
        <w:rPr>
          <w:sz w:val="26"/>
          <w:szCs w:val="26"/>
        </w:rPr>
        <w:br/>
      </w: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 xml:space="preserve">Поступает звонок на домашний телефон либо в </w:t>
      </w:r>
      <w:r>
        <w:rPr>
          <w:b/>
          <w:bCs/>
          <w:sz w:val="26"/>
          <w:szCs w:val="26"/>
        </w:rPr>
        <w:t xml:space="preserve">мессенджере </w:t>
      </w:r>
      <w:r>
        <w:rPr>
          <w:sz w:val="26"/>
          <w:szCs w:val="26"/>
        </w:rPr>
        <w:t xml:space="preserve">(Telegram, Viber, </w:t>
      </w:r>
      <w:r>
        <w:rPr>
          <w:sz w:val="26"/>
          <w:szCs w:val="26"/>
          <w:lang w:val="en-US"/>
        </w:rPr>
        <w:t>WhatsApp</w:t>
      </w:r>
      <w:r>
        <w:rPr>
          <w:sz w:val="26"/>
          <w:szCs w:val="26"/>
        </w:rPr>
        <w:t>), звонивший представляется:</w:t>
      </w:r>
    </w:p>
    <w:p w14:paraId="5F9AE478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Милиционером, следователем </w:t>
      </w:r>
      <w:r>
        <w:rPr>
          <w:i/>
          <w:iCs/>
          <w:sz w:val="26"/>
          <w:szCs w:val="26"/>
        </w:rPr>
        <w:t>(сотрудником других правоохранительных органов</w:t>
      </w:r>
      <w:r>
        <w:rPr>
          <w:i/>
          <w:sz w:val="26"/>
          <w:szCs w:val="26"/>
        </w:rPr>
        <w:t>,  а также обслуживающих организаций: МогилевлЭнерго и др.)</w:t>
      </w:r>
    </w:p>
    <w:p w14:paraId="543BAA68" w14:textId="77777777" w:rsidR="004E6200" w:rsidRDefault="00930733">
      <w:pPr>
        <w:spacing w:line="280" w:lineRule="exact"/>
        <w:ind w:left="2124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Вас пытаются убедить:</w:t>
      </w:r>
    </w:p>
    <w:p w14:paraId="10053751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родственник</w:t>
      </w:r>
      <w:r>
        <w:rPr>
          <w:sz w:val="26"/>
          <w:szCs w:val="26"/>
        </w:rPr>
        <w:t xml:space="preserve">, иной близкий человек, </w:t>
      </w:r>
      <w:r>
        <w:rPr>
          <w:b/>
          <w:bCs/>
          <w:sz w:val="26"/>
          <w:szCs w:val="26"/>
        </w:rPr>
        <w:t>спровоцировал ДТП</w:t>
      </w:r>
      <w:r>
        <w:rPr>
          <w:sz w:val="26"/>
          <w:szCs w:val="26"/>
        </w:rPr>
        <w:t xml:space="preserve">, для избежания уголовной ответственности </w:t>
      </w:r>
      <w:r>
        <w:rPr>
          <w:b/>
          <w:bCs/>
          <w:sz w:val="26"/>
          <w:szCs w:val="26"/>
        </w:rPr>
        <w:t xml:space="preserve">необходимо срочно передать </w:t>
      </w:r>
      <w:r>
        <w:rPr>
          <w:sz w:val="26"/>
          <w:szCs w:val="26"/>
        </w:rPr>
        <w:t xml:space="preserve">через курьера </w:t>
      </w:r>
      <w:r>
        <w:rPr>
          <w:b/>
          <w:bCs/>
          <w:sz w:val="26"/>
          <w:szCs w:val="26"/>
        </w:rPr>
        <w:t xml:space="preserve">денежные средства </w:t>
      </w:r>
      <w:r>
        <w:rPr>
          <w:sz w:val="26"/>
          <w:szCs w:val="26"/>
        </w:rPr>
        <w:t>пострадавшему;</w:t>
      </w:r>
    </w:p>
    <w:p w14:paraId="3327E89B" w14:textId="77777777" w:rsidR="004E6200" w:rsidRDefault="00930733">
      <w:pPr>
        <w:spacing w:line="280" w:lineRule="exact"/>
        <w:ind w:firstLine="708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>поучаствовать в операции по разоблачению преступников</w:t>
      </w:r>
      <w:r>
        <w:rPr>
          <w:sz w:val="26"/>
          <w:szCs w:val="26"/>
        </w:rPr>
        <w:t xml:space="preserve">, оформивших кредит на Ваше имя, для чего </w:t>
      </w:r>
      <w:r>
        <w:rPr>
          <w:b/>
          <w:bCs/>
          <w:sz w:val="26"/>
          <w:szCs w:val="26"/>
        </w:rPr>
        <w:t>перечислить Ваши деньги на «безопасный» счет</w:t>
      </w:r>
      <w:r>
        <w:rPr>
          <w:sz w:val="26"/>
          <w:szCs w:val="26"/>
        </w:rPr>
        <w:t xml:space="preserve">, либо </w:t>
      </w:r>
      <w:r>
        <w:rPr>
          <w:b/>
          <w:bCs/>
          <w:sz w:val="26"/>
          <w:szCs w:val="26"/>
        </w:rPr>
        <w:t xml:space="preserve">оформить кредит </w:t>
      </w:r>
      <w:r>
        <w:rPr>
          <w:i/>
          <w:iCs/>
          <w:sz w:val="26"/>
          <w:szCs w:val="26"/>
        </w:rPr>
        <w:t>(для дистанционной помощи сообщить Ваши персональные данные, код, поступивший на телефон);</w:t>
      </w:r>
    </w:p>
    <w:p w14:paraId="1D135568" w14:textId="7397EDC9" w:rsidR="004E6200" w:rsidRDefault="00930733">
      <w:pPr>
        <w:spacing w:line="280" w:lineRule="exact"/>
        <w:ind w:firstLine="708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iCs/>
          <w:sz w:val="26"/>
          <w:szCs w:val="26"/>
        </w:rPr>
        <w:t xml:space="preserve">представились работником </w:t>
      </w:r>
      <w:r w:rsidR="00104091">
        <w:rPr>
          <w:b/>
          <w:iCs/>
          <w:sz w:val="26"/>
          <w:szCs w:val="26"/>
        </w:rPr>
        <w:t>«</w:t>
      </w:r>
      <w:r>
        <w:rPr>
          <w:b/>
          <w:iCs/>
          <w:sz w:val="26"/>
          <w:szCs w:val="26"/>
        </w:rPr>
        <w:t>МогилевЭнерго</w:t>
      </w:r>
      <w:r w:rsidR="00104091">
        <w:rPr>
          <w:b/>
          <w:iCs/>
          <w:sz w:val="26"/>
          <w:szCs w:val="26"/>
        </w:rPr>
        <w:t>»</w:t>
      </w:r>
      <w:r>
        <w:rPr>
          <w:b/>
          <w:iCs/>
          <w:sz w:val="26"/>
          <w:szCs w:val="26"/>
        </w:rPr>
        <w:t xml:space="preserve"> и указали, что Ваш счетчик необходимо заменить, так как срок договора истекает, в связи с чем предлагают бесплатное </w:t>
      </w:r>
      <w:r w:rsidR="00C23A40">
        <w:rPr>
          <w:b/>
          <w:iCs/>
          <w:sz w:val="26"/>
          <w:szCs w:val="26"/>
        </w:rPr>
        <w:t>обслуживание</w:t>
      </w:r>
      <w:r>
        <w:rPr>
          <w:b/>
          <w:iCs/>
          <w:sz w:val="26"/>
          <w:szCs w:val="26"/>
        </w:rPr>
        <w:t xml:space="preserve"> и замену приборов (</w:t>
      </w:r>
      <w:r>
        <w:rPr>
          <w:i/>
          <w:iCs/>
          <w:sz w:val="26"/>
          <w:szCs w:val="26"/>
        </w:rPr>
        <w:t>для дистанционной помощи необходимо сообщить Ваши персональные данные, номер мобильного телефона, а также сообщить код пришедший на телефон).</w:t>
      </w:r>
    </w:p>
    <w:p w14:paraId="09C03B1F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Сотрудником банка, представителем операторов сотовой связи, домашней телефонии, провайдера сети интернет </w:t>
      </w:r>
      <w:r>
        <w:rPr>
          <w:i/>
          <w:iCs/>
          <w:sz w:val="26"/>
          <w:szCs w:val="26"/>
        </w:rPr>
        <w:t>(РУП «Белтелеком» и др.)</w:t>
      </w:r>
      <w:r>
        <w:rPr>
          <w:sz w:val="26"/>
          <w:szCs w:val="26"/>
        </w:rPr>
        <w:t xml:space="preserve">. </w:t>
      </w:r>
    </w:p>
    <w:p w14:paraId="2EA8BA8D" w14:textId="77777777" w:rsidR="004E6200" w:rsidRDefault="00930733">
      <w:pPr>
        <w:spacing w:line="280" w:lineRule="exact"/>
        <w:ind w:left="2124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Вас пытаются убедить:</w:t>
      </w:r>
    </w:p>
    <w:p w14:paraId="1A098619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передать (перечислить) Ваши деньги представителю банка </w:t>
      </w:r>
      <w:r>
        <w:rPr>
          <w:sz w:val="26"/>
          <w:szCs w:val="26"/>
        </w:rPr>
        <w:t>для их декларирования;</w:t>
      </w:r>
    </w:p>
    <w:p w14:paraId="7A6A1C82" w14:textId="77777777" w:rsidR="004E6200" w:rsidRDefault="00930733">
      <w:pPr>
        <w:spacing w:line="280" w:lineRule="exact"/>
        <w:ind w:firstLine="708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перезаключить (обновить) договоры услуг </w:t>
      </w:r>
      <w:r>
        <w:rPr>
          <w:i/>
          <w:iCs/>
          <w:sz w:val="26"/>
          <w:szCs w:val="26"/>
        </w:rPr>
        <w:t xml:space="preserve">(мобильной/стационарной связи, доступа к сети интернет, энергоснабжения, замена приборов учета, контроля, измерения (счетчики) и д.р.), </w:t>
      </w:r>
      <w:r>
        <w:rPr>
          <w:b/>
          <w:bCs/>
          <w:sz w:val="26"/>
          <w:szCs w:val="26"/>
        </w:rPr>
        <w:t xml:space="preserve">перейдя по направленной мошенником ссылке для установки приложения </w:t>
      </w:r>
      <w:r>
        <w:rPr>
          <w:i/>
          <w:iCs/>
          <w:sz w:val="26"/>
          <w:szCs w:val="26"/>
        </w:rPr>
        <w:t>(помните, договоры на оказания таких услуг как правило бессрочны);</w:t>
      </w:r>
    </w:p>
    <w:p w14:paraId="20085A0F" w14:textId="77777777" w:rsidR="004E6200" w:rsidRDefault="00930733">
      <w:pPr>
        <w:spacing w:line="280" w:lineRule="exact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Приобретение в сети «Интернет» товаров по цене ниже рыночной, в т.ч. перечисление предоплаты в адрес продавца для его брони. </w:t>
      </w:r>
    </w:p>
    <w:p w14:paraId="7B73AB71" w14:textId="77777777" w:rsidR="004E6200" w:rsidRDefault="00930733">
      <w:pPr>
        <w:spacing w:line="280" w:lineRule="exact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Сообщения (реклама, звонок) о выигрыше в лотерее </w:t>
      </w:r>
      <w:r>
        <w:rPr>
          <w:i/>
          <w:iCs/>
          <w:sz w:val="26"/>
          <w:szCs w:val="26"/>
        </w:rPr>
        <w:t xml:space="preserve">(ином розыгрыше) </w:t>
      </w:r>
      <w:r>
        <w:rPr>
          <w:b/>
          <w:bCs/>
          <w:sz w:val="26"/>
          <w:szCs w:val="26"/>
        </w:rPr>
        <w:t>с условием, что для его получения необходимо предварительно перечислить деньги.</w:t>
      </w:r>
    </w:p>
    <w:p w14:paraId="2FD45A86" w14:textId="4DE31914" w:rsidR="004E6200" w:rsidRDefault="00930733" w:rsidP="001D3278">
      <w:pPr>
        <w:spacing w:line="280" w:lineRule="exact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>Проявляйте осторожность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 приобретении товаров в сети Интернет (например, на платформах «Instagram», «Kufar» и других), где продавцы требуют предоплату за товар. (</w:t>
      </w:r>
      <w:r>
        <w:rPr>
          <w:sz w:val="26"/>
          <w:szCs w:val="26"/>
        </w:rPr>
        <w:t xml:space="preserve">99% подобных предложений являются мошенническими. Мошенники часто предлагают товары по заниженной стоимости, ссылаясь на закрытие магазина, ликвидацию склада или иные </w:t>
      </w:r>
      <w:r>
        <w:rPr>
          <w:sz w:val="26"/>
          <w:szCs w:val="26"/>
        </w:rPr>
        <w:lastRenderedPageBreak/>
        <w:t>вымышленные обстоятельства, чтобы обманом получить платежи. Не переводите средства до получения товара.)</w:t>
      </w:r>
      <w:r>
        <w:rPr>
          <w:b/>
          <w:bCs/>
          <w:sz w:val="26"/>
          <w:szCs w:val="26"/>
        </w:rPr>
        <w:br w:type="page"/>
      </w:r>
    </w:p>
    <w:p w14:paraId="4C250085" w14:textId="77777777" w:rsidR="004E6200" w:rsidRDefault="00930733">
      <w:pPr>
        <w:spacing w:line="280" w:lineRule="exact"/>
        <w:ind w:firstLine="708"/>
        <w:jc w:val="both"/>
        <w:rPr>
          <w:b/>
          <w:bCs/>
          <w:i/>
          <w:iCs/>
          <w:sz w:val="26"/>
          <w:szCs w:val="26"/>
        </w:rPr>
      </w:pPr>
      <w:r>
        <w:rPr>
          <w:rStyle w:val="a4"/>
          <w:rFonts w:eastAsia="SimSun"/>
          <w:i/>
          <w:iCs/>
          <w:sz w:val="26"/>
          <w:szCs w:val="26"/>
        </w:rPr>
        <w:lastRenderedPageBreak/>
        <w:t>ОСНОВНЫЕ АСПЕКТЫ ПРОТИВОДЕЙСТВИЯ МОШЕННИЧЕСКИМ СХЕМАМ, НАПРАВЛЕННЫМ НА ВОВЛЕЧЕНИЕ СРЕДСТВ В ФЕЙКОВЫЕ КРИПТОВАЛЮТНЫЕ ПРОЕКТЫ</w:t>
      </w:r>
    </w:p>
    <w:p w14:paraId="4291BDBE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осуществления сделок с криптовалютой (цифровые токены) в настоящее время определен </w:t>
      </w:r>
      <w:r>
        <w:rPr>
          <w:b/>
          <w:bCs/>
          <w:sz w:val="26"/>
          <w:szCs w:val="26"/>
        </w:rPr>
        <w:t>Указом Президента Республики Беларусь от 17 сентября 2024 г. № 367 «Об обращении цифровых знаков (токенов)»</w:t>
      </w:r>
      <w:r>
        <w:rPr>
          <w:sz w:val="26"/>
          <w:szCs w:val="26"/>
        </w:rPr>
        <w:t xml:space="preserve"> (далее - Указ № 367).</w:t>
      </w:r>
    </w:p>
    <w:p w14:paraId="6C28EA2D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Указом № 367 установлена обязанность для физических лиц совершать операции по покупке-продаже криптовалюты за денежные средства (белорусские рубли, иностранную валюту или электронные денежные средства) </w:t>
      </w:r>
      <w:r>
        <w:rPr>
          <w:b/>
          <w:bCs/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при помощи криптобирж (операторов обмена криптовалют), являющихся </w:t>
      </w:r>
      <w:r>
        <w:rPr>
          <w:b/>
          <w:bCs/>
          <w:sz w:val="26"/>
          <w:szCs w:val="26"/>
        </w:rPr>
        <w:t>резидентами Парка высоких технологий (далее - ПВТ)</w:t>
      </w:r>
      <w:r>
        <w:rPr>
          <w:sz w:val="26"/>
          <w:szCs w:val="26"/>
        </w:rPr>
        <w:t xml:space="preserve">, а также перечислять (переводить) денежные средства со своих банковских счетов, электронных кошельков </w:t>
      </w:r>
      <w:r>
        <w:rPr>
          <w:b/>
          <w:bCs/>
          <w:sz w:val="26"/>
          <w:szCs w:val="26"/>
        </w:rPr>
        <w:t xml:space="preserve">исключительно </w:t>
      </w:r>
      <w:r>
        <w:rPr>
          <w:sz w:val="26"/>
          <w:szCs w:val="26"/>
        </w:rPr>
        <w:t xml:space="preserve">указанным резидентам ПВТ. </w:t>
      </w:r>
      <w:r>
        <w:rPr>
          <w:b/>
          <w:bCs/>
          <w:sz w:val="26"/>
          <w:szCs w:val="26"/>
        </w:rPr>
        <w:t>Совершение операций по купле (продаже) криптовалюты на иностранных криптобиржах и у физических лиц является незаконным и запрещается.</w:t>
      </w:r>
    </w:p>
    <w:p w14:paraId="78ACBD7A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 № 367 не вводит запрет в отношении операций по переводу криптовалюты на зарубежные торговые площадки и не ограничивает возможность использования физическими лицами таких площадок для совершения операций </w:t>
      </w:r>
      <w:r>
        <w:rPr>
          <w:b/>
          <w:bCs/>
          <w:sz w:val="26"/>
          <w:szCs w:val="26"/>
        </w:rPr>
        <w:t xml:space="preserve">обмена </w:t>
      </w:r>
      <w:r>
        <w:rPr>
          <w:sz w:val="26"/>
          <w:szCs w:val="26"/>
        </w:rPr>
        <w:t xml:space="preserve">(например, обмен криптовалюты одного вида на криптовалюту другого вида), </w:t>
      </w:r>
      <w:r>
        <w:rPr>
          <w:b/>
          <w:bCs/>
          <w:sz w:val="26"/>
          <w:szCs w:val="26"/>
        </w:rPr>
        <w:t>не связанных с непосредственным вводом или выводом</w:t>
      </w:r>
      <w:r>
        <w:rPr>
          <w:sz w:val="26"/>
          <w:szCs w:val="26"/>
        </w:rPr>
        <w:t xml:space="preserve"> денежных средств.</w:t>
      </w:r>
    </w:p>
    <w:p w14:paraId="15EDD85A" w14:textId="77777777" w:rsidR="004E6200" w:rsidRDefault="00930733">
      <w:pPr>
        <w:spacing w:line="28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настоящее время в Беларуси действуют следующие нормы.</w:t>
      </w:r>
    </w:p>
    <w:p w14:paraId="60919EE1" w14:textId="77777777" w:rsidR="004E6200" w:rsidRDefault="00930733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Разрешено</w:t>
      </w:r>
      <w:r>
        <w:rPr>
          <w:sz w:val="26"/>
          <w:szCs w:val="26"/>
        </w:rPr>
        <w:t xml:space="preserve">: покупать токены (криптовалюту) за денежные средства только на </w:t>
      </w:r>
      <w:r>
        <w:rPr>
          <w:b/>
          <w:bCs/>
          <w:sz w:val="26"/>
          <w:szCs w:val="26"/>
        </w:rPr>
        <w:t xml:space="preserve">белорусских </w:t>
      </w:r>
      <w:r>
        <w:rPr>
          <w:sz w:val="26"/>
          <w:szCs w:val="26"/>
        </w:rPr>
        <w:t xml:space="preserve">криптобиржах, </w:t>
      </w:r>
      <w:r>
        <w:rPr>
          <w:b/>
          <w:bCs/>
          <w:sz w:val="26"/>
          <w:szCs w:val="26"/>
        </w:rPr>
        <w:t>являющихся резидентами ПВТ</w:t>
      </w:r>
      <w:r>
        <w:rPr>
          <w:sz w:val="26"/>
          <w:szCs w:val="26"/>
        </w:rPr>
        <w:t>;</w:t>
      </w:r>
    </w:p>
    <w:p w14:paraId="4D8901B1" w14:textId="77777777" w:rsidR="004E6200" w:rsidRDefault="009307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обменивать токены на другие токены на любых криптоплатформах (например, обменивать Bitcoin на Ethereum).</w:t>
      </w:r>
    </w:p>
    <w:p w14:paraId="1C12C8FB" w14:textId="77777777" w:rsidR="004E6200" w:rsidRDefault="00930733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Запрещено</w:t>
      </w:r>
      <w:r>
        <w:rPr>
          <w:sz w:val="26"/>
          <w:szCs w:val="26"/>
        </w:rPr>
        <w:t>: покупать или продавать токены (криптовалюту) за денежные средства н</w:t>
      </w:r>
      <w:r>
        <w:rPr>
          <w:b/>
          <w:bCs/>
          <w:sz w:val="26"/>
          <w:szCs w:val="26"/>
        </w:rPr>
        <w:t>а иностранных криптобиржах и у физических лиц</w:t>
      </w:r>
      <w:r>
        <w:rPr>
          <w:sz w:val="26"/>
          <w:szCs w:val="26"/>
        </w:rPr>
        <w:t>.</w:t>
      </w:r>
    </w:p>
    <w:p w14:paraId="17B50B52" w14:textId="77777777" w:rsidR="004E6200" w:rsidRDefault="004E6200">
      <w:pPr>
        <w:ind w:firstLine="708"/>
        <w:jc w:val="both"/>
        <w:rPr>
          <w:sz w:val="26"/>
          <w:szCs w:val="26"/>
        </w:rPr>
      </w:pPr>
    </w:p>
    <w:p w14:paraId="30CC5003" w14:textId="77777777" w:rsidR="004E6200" w:rsidRDefault="00930733">
      <w:pPr>
        <w:pStyle w:val="a7"/>
        <w:spacing w:beforeAutospacing="0" w:afterAutospacing="0"/>
        <w:jc w:val="center"/>
        <w:rPr>
          <w:rStyle w:val="a4"/>
          <w:sz w:val="26"/>
          <w:szCs w:val="26"/>
          <w:lang w:val="ru-RU"/>
        </w:rPr>
      </w:pPr>
      <w:r>
        <w:rPr>
          <w:rStyle w:val="a4"/>
          <w:sz w:val="26"/>
          <w:szCs w:val="26"/>
          <w:lang w:val="ru-RU"/>
        </w:rPr>
        <w:t>ОПИСАНИЕ СХЕМ МОШЕННИЧЕСТВА:</w:t>
      </w:r>
    </w:p>
    <w:p w14:paraId="177FFCDE" w14:textId="60A16EE2" w:rsidR="004E6200" w:rsidRDefault="00930733">
      <w:pPr>
        <w:pStyle w:val="a7"/>
        <w:spacing w:beforeAutospacing="0" w:afterAutospacing="0"/>
        <w:ind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Мошенники под видом привлекательных инвестиционных предложений предлагают гражданам вкладывать средства в </w:t>
      </w:r>
      <w:r>
        <w:rPr>
          <w:rStyle w:val="a4"/>
          <w:sz w:val="26"/>
          <w:szCs w:val="26"/>
          <w:lang w:val="ru-RU"/>
        </w:rPr>
        <w:t>«фейковые» инвестиционные проекты (в том числе криптопроекты) и нелегальные криптобиржи</w:t>
      </w:r>
      <w:r>
        <w:rPr>
          <w:sz w:val="26"/>
          <w:szCs w:val="26"/>
          <w:lang w:val="ru-RU"/>
        </w:rPr>
        <w:t>, а также участвовать в сомнительных операциях по арбитражу (перевод</w:t>
      </w:r>
      <w:r w:rsidR="00532960">
        <w:rPr>
          <w:sz w:val="26"/>
          <w:szCs w:val="26"/>
          <w:lang w:val="ru-RU"/>
        </w:rPr>
        <w:t>, обмен</w:t>
      </w:r>
      <w:r>
        <w:rPr>
          <w:sz w:val="26"/>
          <w:szCs w:val="26"/>
          <w:lang w:val="ru-RU"/>
        </w:rPr>
        <w:t>) цифровых токенов между неизвестными криптокошельками. При этом злоумышленники:</w:t>
      </w:r>
    </w:p>
    <w:p w14:paraId="24148D58" w14:textId="77777777" w:rsidR="004E6200" w:rsidRDefault="0093073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Обещают </w:t>
      </w:r>
      <w:r>
        <w:rPr>
          <w:rStyle w:val="a4"/>
          <w:sz w:val="26"/>
          <w:szCs w:val="26"/>
        </w:rPr>
        <w:t>быстрый и гарантированный доход</w:t>
      </w:r>
      <w:r>
        <w:rPr>
          <w:sz w:val="26"/>
          <w:szCs w:val="26"/>
        </w:rPr>
        <w:t xml:space="preserve">, используя убедительные аргументы (например, «проверенные» трейдеры, «высокая доходность»). </w:t>
      </w:r>
    </w:p>
    <w:p w14:paraId="437F2164" w14:textId="77777777" w:rsidR="004E6200" w:rsidRPr="00532960" w:rsidRDefault="00930733" w:rsidP="00EF71A9">
      <w:pPr>
        <w:numPr>
          <w:ilvl w:val="0"/>
          <w:numId w:val="1"/>
        </w:num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Предоставляют </w:t>
      </w:r>
      <w:r>
        <w:rPr>
          <w:rStyle w:val="a4"/>
          <w:sz w:val="26"/>
          <w:szCs w:val="26"/>
        </w:rPr>
        <w:t xml:space="preserve">поддельные документы </w:t>
      </w:r>
      <w:r>
        <w:rPr>
          <w:sz w:val="26"/>
          <w:szCs w:val="26"/>
        </w:rPr>
        <w:t xml:space="preserve">(лицензии, сертификаты, отчеты), </w:t>
      </w:r>
      <w:r w:rsidRPr="00532960">
        <w:rPr>
          <w:sz w:val="26"/>
          <w:szCs w:val="26"/>
        </w:rPr>
        <w:t xml:space="preserve">якобы подтверждающие легитимность проектов, организаций или инвесторов. </w:t>
      </w:r>
    </w:p>
    <w:p w14:paraId="5BB2D377" w14:textId="77777777" w:rsidR="004E6200" w:rsidRPr="00532960" w:rsidRDefault="00930733" w:rsidP="00EF71A9">
      <w:pPr>
        <w:numPr>
          <w:ilvl w:val="0"/>
          <w:numId w:val="1"/>
        </w:numPr>
        <w:spacing w:line="280" w:lineRule="exact"/>
        <w:jc w:val="both"/>
        <w:rPr>
          <w:sz w:val="26"/>
          <w:szCs w:val="26"/>
        </w:rPr>
      </w:pPr>
      <w:r w:rsidRPr="00532960">
        <w:rPr>
          <w:sz w:val="26"/>
          <w:szCs w:val="26"/>
        </w:rPr>
        <w:t>Привлекают граждан к «подработке» по переводу средств через их личные счета, маскируя это как «безопасный и легкий заработок».</w:t>
      </w:r>
    </w:p>
    <w:p w14:paraId="2542AC18" w14:textId="74BBA356" w:rsidR="004E6200" w:rsidRPr="00532960" w:rsidRDefault="00930733" w:rsidP="00EF71A9">
      <w:pPr>
        <w:spacing w:line="280" w:lineRule="exact"/>
        <w:ind w:firstLine="426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Риск для граждан: </w:t>
      </w:r>
      <w:r w:rsidRPr="00532960">
        <w:rPr>
          <w:sz w:val="26"/>
          <w:szCs w:val="26"/>
        </w:rPr>
        <w:br/>
        <w:t xml:space="preserve">       </w:t>
      </w:r>
      <w:r w:rsidRPr="00532960">
        <w:rPr>
          <w:b/>
          <w:bCs/>
          <w:sz w:val="26"/>
          <w:szCs w:val="26"/>
        </w:rPr>
        <w:t>1</w:t>
      </w:r>
      <w:r w:rsidRPr="00532960">
        <w:rPr>
          <w:sz w:val="26"/>
          <w:szCs w:val="26"/>
        </w:rPr>
        <w:t xml:space="preserve">. </w:t>
      </w:r>
      <w:r w:rsidRPr="00532960">
        <w:rPr>
          <w:rStyle w:val="a4"/>
          <w:sz w:val="26"/>
          <w:szCs w:val="26"/>
        </w:rPr>
        <w:t>Утрата вложенных средств</w:t>
      </w:r>
      <w:r w:rsidR="00EF71A9">
        <w:rPr>
          <w:rStyle w:val="a4"/>
          <w:sz w:val="26"/>
          <w:szCs w:val="26"/>
        </w:rPr>
        <w:t xml:space="preserve"> </w:t>
      </w:r>
      <w:r w:rsidRPr="00532960">
        <w:rPr>
          <w:sz w:val="26"/>
          <w:szCs w:val="26"/>
        </w:rPr>
        <w:t xml:space="preserve">— мошенники заблокируют доступ к криптокошелькам или исчезнут после получения </w:t>
      </w:r>
      <w:r w:rsidR="00EF71A9">
        <w:rPr>
          <w:sz w:val="26"/>
          <w:szCs w:val="26"/>
        </w:rPr>
        <w:t>денежных средств</w:t>
      </w:r>
      <w:r w:rsidRPr="00532960">
        <w:rPr>
          <w:sz w:val="26"/>
          <w:szCs w:val="26"/>
        </w:rPr>
        <w:t xml:space="preserve">, а кредиты останутся на ответственности гражданина. </w:t>
      </w:r>
    </w:p>
    <w:p w14:paraId="2C1A17E3" w14:textId="0DA8118A" w:rsidR="004E6200" w:rsidRPr="00532960" w:rsidRDefault="00930733" w:rsidP="00EF71A9">
      <w:pPr>
        <w:spacing w:line="280" w:lineRule="exact"/>
        <w:ind w:firstLine="426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>2.</w:t>
      </w:r>
      <w:r w:rsidR="00EF71A9">
        <w:rPr>
          <w:rStyle w:val="a4"/>
          <w:sz w:val="26"/>
          <w:szCs w:val="26"/>
        </w:rPr>
        <w:t xml:space="preserve"> </w:t>
      </w:r>
      <w:r w:rsidRPr="00532960">
        <w:rPr>
          <w:rStyle w:val="a4"/>
          <w:sz w:val="26"/>
          <w:szCs w:val="26"/>
        </w:rPr>
        <w:t xml:space="preserve">Участие в легализации преступных доходов </w:t>
      </w:r>
      <w:r w:rsidRPr="00532960">
        <w:rPr>
          <w:sz w:val="26"/>
          <w:szCs w:val="26"/>
        </w:rPr>
        <w:t xml:space="preserve">— перевод похищенных </w:t>
      </w:r>
      <w:r w:rsidR="00EF71A9">
        <w:rPr>
          <w:sz w:val="26"/>
          <w:szCs w:val="26"/>
        </w:rPr>
        <w:t>денежных с</w:t>
      </w:r>
      <w:r w:rsidRPr="00532960">
        <w:rPr>
          <w:sz w:val="26"/>
          <w:szCs w:val="26"/>
        </w:rPr>
        <w:t>редств через личный счет может квалифицироваться как соучастие в преступлении (ст. 209 УК</w:t>
      </w:r>
      <w:r w:rsidR="00EF71A9">
        <w:rPr>
          <w:sz w:val="26"/>
          <w:szCs w:val="26"/>
        </w:rPr>
        <w:t xml:space="preserve"> Республики Беларусь</w:t>
      </w:r>
      <w:r w:rsidRPr="00532960">
        <w:rPr>
          <w:sz w:val="26"/>
          <w:szCs w:val="26"/>
        </w:rPr>
        <w:t xml:space="preserve">). </w:t>
      </w:r>
    </w:p>
    <w:p w14:paraId="28558BB8" w14:textId="06A3B4D2" w:rsidR="004E6200" w:rsidRPr="00532960" w:rsidRDefault="00930733" w:rsidP="00EF71A9">
      <w:pPr>
        <w:spacing w:line="280" w:lineRule="exact"/>
        <w:ind w:firstLine="426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3. Юридическая ответственность </w:t>
      </w:r>
      <w:r w:rsidRPr="00532960">
        <w:rPr>
          <w:sz w:val="26"/>
          <w:szCs w:val="26"/>
        </w:rPr>
        <w:t>— нарушение порядка оборота цифровых токенов влечет административную ответственность по ст. 13.3 КоАП Республики Беларусь</w:t>
      </w:r>
      <w:r w:rsidR="00EF71A9">
        <w:rPr>
          <w:sz w:val="26"/>
          <w:szCs w:val="26"/>
        </w:rPr>
        <w:t>.</w:t>
      </w:r>
    </w:p>
    <w:p w14:paraId="52980456" w14:textId="361E917A" w:rsidR="004E6200" w:rsidRPr="00EF71A9" w:rsidRDefault="00EF71A9" w:rsidP="00EF71A9">
      <w:pPr>
        <w:pStyle w:val="a7"/>
        <w:spacing w:beforeAutospacing="0" w:afterAutospacing="0" w:line="280" w:lineRule="exact"/>
        <w:jc w:val="both"/>
        <w:rPr>
          <w:sz w:val="26"/>
          <w:szCs w:val="26"/>
          <w:lang w:val="ru-RU"/>
        </w:rPr>
      </w:pPr>
      <w:r w:rsidRPr="00532960">
        <w:rPr>
          <w:rStyle w:val="a4"/>
          <w:sz w:val="26"/>
          <w:szCs w:val="26"/>
          <w:lang w:val="ru-RU"/>
        </w:rPr>
        <w:lastRenderedPageBreak/>
        <w:t xml:space="preserve">ОСНОВНЫЕ ФОРМЫ МОШЕННИЧЕСТВА: </w:t>
      </w:r>
      <w:r w:rsidR="00930733" w:rsidRPr="00532960">
        <w:rPr>
          <w:sz w:val="26"/>
          <w:szCs w:val="26"/>
          <w:lang w:val="ru-RU"/>
        </w:rPr>
        <w:br/>
      </w:r>
      <w:r>
        <w:rPr>
          <w:sz w:val="26"/>
          <w:szCs w:val="26"/>
        </w:rPr>
        <w:sym w:font="Wingdings" w:char="F0D8"/>
      </w:r>
      <w:r w:rsidR="00930733" w:rsidRPr="00EF71A9">
        <w:rPr>
          <w:sz w:val="26"/>
          <w:szCs w:val="26"/>
          <w:lang w:val="ru-RU"/>
        </w:rPr>
        <w:t xml:space="preserve">Инвестировать средства в «фейковые» криптовалютные проекты, </w:t>
      </w:r>
      <w:r w:rsidR="00E41F76" w:rsidRPr="00E41F76">
        <w:rPr>
          <w:sz w:val="26"/>
          <w:szCs w:val="26"/>
          <w:lang w:val="ru-RU"/>
        </w:rPr>
        <w:t>с поддельными учетными записями, где отображаются вымышленные сведения об инвестированных средствах</w:t>
      </w:r>
      <w:r w:rsidR="00E41F76">
        <w:rPr>
          <w:sz w:val="26"/>
          <w:szCs w:val="26"/>
          <w:lang w:val="ru-RU"/>
        </w:rPr>
        <w:t xml:space="preserve">, </w:t>
      </w:r>
      <w:r w:rsidR="00930733" w:rsidRPr="00EF71A9">
        <w:rPr>
          <w:sz w:val="26"/>
          <w:szCs w:val="26"/>
          <w:lang w:val="ru-RU"/>
        </w:rPr>
        <w:t xml:space="preserve">обещая высокую прибыль и гарантированную доходность. </w:t>
      </w:r>
    </w:p>
    <w:p w14:paraId="54ED69B2" w14:textId="7C5E8FC1" w:rsidR="004E6200" w:rsidRPr="00532960" w:rsidRDefault="00EF71A9" w:rsidP="00EF71A9">
      <w:pPr>
        <w:tabs>
          <w:tab w:val="left" w:pos="720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 w:rsidR="00930733" w:rsidRPr="00532960">
        <w:rPr>
          <w:sz w:val="26"/>
          <w:szCs w:val="26"/>
        </w:rPr>
        <w:t>Участвовать в арбитраже (обмен</w:t>
      </w:r>
      <w:r>
        <w:rPr>
          <w:sz w:val="26"/>
          <w:szCs w:val="26"/>
        </w:rPr>
        <w:t>, перевод</w:t>
      </w:r>
      <w:r w:rsidR="00930733" w:rsidRPr="00532960">
        <w:rPr>
          <w:sz w:val="26"/>
          <w:szCs w:val="26"/>
        </w:rPr>
        <w:t>) цифровых токенов между</w:t>
      </w:r>
      <w:r>
        <w:rPr>
          <w:sz w:val="26"/>
          <w:szCs w:val="26"/>
        </w:rPr>
        <w:t xml:space="preserve"> </w:t>
      </w:r>
      <w:r w:rsidR="00930733" w:rsidRPr="00532960">
        <w:rPr>
          <w:sz w:val="26"/>
          <w:szCs w:val="26"/>
        </w:rPr>
        <w:t xml:space="preserve">неизвестными криптокошельками, якобы для быстрого заработка. </w:t>
      </w:r>
    </w:p>
    <w:p w14:paraId="6B6F2662" w14:textId="2528EB64" w:rsidR="004E6200" w:rsidRPr="00532960" w:rsidRDefault="00EF71A9" w:rsidP="00EF71A9">
      <w:pPr>
        <w:tabs>
          <w:tab w:val="left" w:pos="720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 w:rsidR="00930733" w:rsidRPr="00532960">
        <w:rPr>
          <w:sz w:val="26"/>
          <w:szCs w:val="26"/>
        </w:rPr>
        <w:t xml:space="preserve">Оказывать «помощь» в переводе средств через личные счета, выдавая это за легальную подработку. </w:t>
      </w:r>
    </w:p>
    <w:p w14:paraId="598D51CA" w14:textId="6043A761" w:rsidR="004E6200" w:rsidRPr="00532960" w:rsidRDefault="00EF71A9" w:rsidP="00EF71A9">
      <w:pPr>
        <w:tabs>
          <w:tab w:val="left" w:pos="720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 w:rsidR="00930733" w:rsidRPr="00532960">
        <w:rPr>
          <w:rStyle w:val="a4"/>
          <w:sz w:val="26"/>
          <w:szCs w:val="26"/>
        </w:rPr>
        <w:t>Брать кредиты для инвестирования</w:t>
      </w:r>
      <w:r w:rsidR="00930733" w:rsidRPr="00532960">
        <w:rPr>
          <w:sz w:val="26"/>
          <w:szCs w:val="26"/>
        </w:rPr>
        <w:t xml:space="preserve">, убеждая граждан в «быстрой» выплате займов за счет «гарантированных» доходов. </w:t>
      </w:r>
    </w:p>
    <w:p w14:paraId="149289C2" w14:textId="2BB47286" w:rsidR="004E6200" w:rsidRDefault="00EF71A9" w:rsidP="00EF71A9">
      <w:pPr>
        <w:tabs>
          <w:tab w:val="left" w:pos="720"/>
        </w:tabs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D8"/>
      </w:r>
      <w:r w:rsidR="00954B83">
        <w:rPr>
          <w:rStyle w:val="a4"/>
          <w:sz w:val="26"/>
          <w:szCs w:val="26"/>
        </w:rPr>
        <w:t>Выступать от имени</w:t>
      </w:r>
      <w:r w:rsidR="00930733" w:rsidRPr="00532960">
        <w:rPr>
          <w:rStyle w:val="a4"/>
          <w:sz w:val="26"/>
          <w:szCs w:val="26"/>
        </w:rPr>
        <w:t xml:space="preserve"> государственны</w:t>
      </w:r>
      <w:r w:rsidR="00954B83">
        <w:rPr>
          <w:rStyle w:val="a4"/>
          <w:sz w:val="26"/>
          <w:szCs w:val="26"/>
        </w:rPr>
        <w:t>х</w:t>
      </w:r>
      <w:r w:rsidR="00930733" w:rsidRPr="00532960">
        <w:rPr>
          <w:rStyle w:val="a4"/>
          <w:sz w:val="26"/>
          <w:szCs w:val="26"/>
        </w:rPr>
        <w:t xml:space="preserve"> организаци</w:t>
      </w:r>
      <w:r w:rsidR="00954B83">
        <w:rPr>
          <w:rStyle w:val="a4"/>
          <w:sz w:val="26"/>
          <w:szCs w:val="26"/>
        </w:rPr>
        <w:t>й</w:t>
      </w:r>
      <w:r w:rsidR="00930733" w:rsidRPr="00532960">
        <w:rPr>
          <w:sz w:val="26"/>
          <w:szCs w:val="26"/>
        </w:rPr>
        <w:t>, создавая поддельные сайты</w:t>
      </w:r>
      <w:r w:rsidR="000042ED">
        <w:rPr>
          <w:sz w:val="26"/>
          <w:szCs w:val="26"/>
        </w:rPr>
        <w:t xml:space="preserve"> и учетные записи</w:t>
      </w:r>
      <w:r w:rsidR="00E41F76">
        <w:rPr>
          <w:sz w:val="26"/>
          <w:szCs w:val="26"/>
        </w:rPr>
        <w:t>, для последующего инвестирования средств граждан.</w:t>
      </w:r>
    </w:p>
    <w:p w14:paraId="1A5674B6" w14:textId="77777777" w:rsidR="00E41F76" w:rsidRPr="00532960" w:rsidRDefault="00E41F76" w:rsidP="00EF71A9">
      <w:pPr>
        <w:tabs>
          <w:tab w:val="left" w:pos="720"/>
        </w:tabs>
        <w:spacing w:line="280" w:lineRule="exact"/>
        <w:jc w:val="both"/>
        <w:rPr>
          <w:sz w:val="26"/>
          <w:szCs w:val="26"/>
        </w:rPr>
      </w:pPr>
    </w:p>
    <w:p w14:paraId="69325EE3" w14:textId="2447D70F" w:rsidR="004E6200" w:rsidRPr="00532960" w:rsidRDefault="00EF71A9" w:rsidP="00532960">
      <w:pPr>
        <w:pStyle w:val="a7"/>
        <w:spacing w:beforeAutospacing="0" w:afterAutospacing="0" w:line="280" w:lineRule="exact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ПРИЗНАКИ МОШЕННИЧЕСТВА: </w:t>
      </w:r>
    </w:p>
    <w:p w14:paraId="57BB5A26" w14:textId="77777777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sz w:val="26"/>
          <w:szCs w:val="26"/>
        </w:rPr>
        <w:t xml:space="preserve">Предоставление поддельных документов (лицензий, сертификатов, отчетов) для подтверждения легальности проектов. </w:t>
      </w:r>
    </w:p>
    <w:p w14:paraId="3260AE2C" w14:textId="77777777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sz w:val="26"/>
          <w:szCs w:val="26"/>
        </w:rPr>
        <w:t xml:space="preserve">Обещание «быстрых и гарантированных» доходов без рисков. </w:t>
      </w:r>
    </w:p>
    <w:p w14:paraId="529E67D4" w14:textId="77777777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sz w:val="26"/>
          <w:szCs w:val="26"/>
        </w:rPr>
        <w:t xml:space="preserve">Скрытность о структуре проекта, юридических адресах и реальных владельцах. </w:t>
      </w:r>
    </w:p>
    <w:p w14:paraId="37DE01BC" w14:textId="77777777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sz w:val="26"/>
          <w:szCs w:val="26"/>
        </w:rPr>
        <w:t xml:space="preserve">Требование срочности и конфиденциальности при выполнении операций. </w:t>
      </w:r>
    </w:p>
    <w:p w14:paraId="694C8E72" w14:textId="57AA0134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Использование имен известных организаций </w:t>
      </w:r>
      <w:r w:rsidRPr="00532960">
        <w:rPr>
          <w:sz w:val="26"/>
          <w:szCs w:val="26"/>
        </w:rPr>
        <w:t>(государственных или коммерческих) без официального подтверждения</w:t>
      </w:r>
      <w:r w:rsidR="00E41F76">
        <w:rPr>
          <w:sz w:val="26"/>
          <w:szCs w:val="26"/>
        </w:rPr>
        <w:t>,</w:t>
      </w:r>
      <w:r w:rsidRPr="00532960">
        <w:rPr>
          <w:sz w:val="26"/>
          <w:szCs w:val="26"/>
        </w:rPr>
        <w:t xml:space="preserve"> </w:t>
      </w:r>
      <w:r w:rsidR="00E41F76">
        <w:rPr>
          <w:sz w:val="26"/>
          <w:szCs w:val="26"/>
        </w:rPr>
        <w:t>н</w:t>
      </w:r>
      <w:r w:rsidR="00E41F76" w:rsidRPr="00532960">
        <w:rPr>
          <w:sz w:val="26"/>
          <w:szCs w:val="26"/>
        </w:rPr>
        <w:t>апример</w:t>
      </w:r>
      <w:r w:rsidR="00E41F76">
        <w:rPr>
          <w:sz w:val="26"/>
          <w:szCs w:val="26"/>
        </w:rPr>
        <w:t xml:space="preserve">: </w:t>
      </w:r>
      <w:r w:rsidR="00E41F76" w:rsidRPr="00532960">
        <w:rPr>
          <w:sz w:val="26"/>
          <w:szCs w:val="26"/>
        </w:rPr>
        <w:t>Беларуськалий</w:t>
      </w:r>
      <w:r w:rsidR="00E41F76">
        <w:rPr>
          <w:sz w:val="26"/>
          <w:szCs w:val="26"/>
        </w:rPr>
        <w:t>.</w:t>
      </w:r>
    </w:p>
    <w:p w14:paraId="2865EA78" w14:textId="2489546A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Отсутствие доступа к реальным данным </w:t>
      </w:r>
      <w:r w:rsidRPr="00532960">
        <w:rPr>
          <w:sz w:val="26"/>
          <w:szCs w:val="26"/>
        </w:rPr>
        <w:t>по инвестированным средствам (</w:t>
      </w:r>
      <w:r w:rsidR="000042ED" w:rsidRPr="004B0A2B">
        <w:rPr>
          <w:i/>
          <w:iCs/>
          <w:sz w:val="26"/>
          <w:szCs w:val="26"/>
        </w:rPr>
        <w:t xml:space="preserve">на сайтах поддельных </w:t>
      </w:r>
      <w:r w:rsidR="00255B4A" w:rsidRPr="004B0A2B">
        <w:rPr>
          <w:i/>
          <w:iCs/>
          <w:sz w:val="26"/>
          <w:szCs w:val="26"/>
        </w:rPr>
        <w:t>криптобирж</w:t>
      </w:r>
      <w:r w:rsidR="000042ED" w:rsidRPr="004B0A2B">
        <w:rPr>
          <w:i/>
          <w:iCs/>
          <w:sz w:val="26"/>
          <w:szCs w:val="26"/>
        </w:rPr>
        <w:t xml:space="preserve"> отображаются вымышленные </w:t>
      </w:r>
      <w:r w:rsidR="00255B4A" w:rsidRPr="004B0A2B">
        <w:rPr>
          <w:i/>
          <w:iCs/>
          <w:sz w:val="26"/>
          <w:szCs w:val="26"/>
        </w:rPr>
        <w:t xml:space="preserve">данные о </w:t>
      </w:r>
      <w:r w:rsidR="004B0A2B">
        <w:rPr>
          <w:i/>
          <w:iCs/>
          <w:sz w:val="26"/>
          <w:szCs w:val="26"/>
        </w:rPr>
        <w:t>в</w:t>
      </w:r>
      <w:r w:rsidR="00255B4A" w:rsidRPr="004B0A2B">
        <w:rPr>
          <w:i/>
          <w:iCs/>
          <w:sz w:val="26"/>
          <w:szCs w:val="26"/>
        </w:rPr>
        <w:t>аших вложениях. Отображается информация, что ваши деньги растут на счету, но это не соответствует действительности – такие сведения создаются мошенниками для обмана</w:t>
      </w:r>
      <w:r w:rsidRPr="00532960">
        <w:rPr>
          <w:sz w:val="26"/>
          <w:szCs w:val="26"/>
        </w:rPr>
        <w:t xml:space="preserve">). </w:t>
      </w:r>
    </w:p>
    <w:p w14:paraId="6AA547DC" w14:textId="5DCA831B" w:rsidR="004E6200" w:rsidRPr="00532960" w:rsidRDefault="00930733" w:rsidP="00EF71A9">
      <w:pPr>
        <w:numPr>
          <w:ilvl w:val="0"/>
          <w:numId w:val="3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>Предложения, распространяемые через мессенджеры</w:t>
      </w:r>
      <w:r w:rsidR="00E41F76">
        <w:rPr>
          <w:rStyle w:val="a4"/>
          <w:sz w:val="26"/>
          <w:szCs w:val="26"/>
        </w:rPr>
        <w:t xml:space="preserve"> («</w:t>
      </w:r>
      <w:r w:rsidR="00E41F76">
        <w:rPr>
          <w:rStyle w:val="a4"/>
          <w:sz w:val="26"/>
          <w:szCs w:val="26"/>
          <w:lang w:val="en-US"/>
        </w:rPr>
        <w:t>Viber</w:t>
      </w:r>
      <w:r w:rsidR="00E41F76">
        <w:rPr>
          <w:rStyle w:val="a4"/>
          <w:sz w:val="26"/>
          <w:szCs w:val="26"/>
        </w:rPr>
        <w:t>», «</w:t>
      </w:r>
      <w:r w:rsidR="00E41F76">
        <w:rPr>
          <w:rStyle w:val="a4"/>
          <w:sz w:val="26"/>
          <w:szCs w:val="26"/>
          <w:lang w:val="en-US"/>
        </w:rPr>
        <w:t>Telegram</w:t>
      </w:r>
      <w:r w:rsidR="00E41F76">
        <w:rPr>
          <w:rStyle w:val="a4"/>
          <w:sz w:val="26"/>
          <w:szCs w:val="26"/>
        </w:rPr>
        <w:t>»</w:t>
      </w:r>
      <w:r w:rsidRPr="00532960">
        <w:rPr>
          <w:rStyle w:val="a4"/>
          <w:sz w:val="26"/>
          <w:szCs w:val="26"/>
        </w:rPr>
        <w:t xml:space="preserve"> </w:t>
      </w:r>
      <w:r w:rsidR="00E41F76">
        <w:rPr>
          <w:rStyle w:val="a4"/>
          <w:sz w:val="26"/>
          <w:szCs w:val="26"/>
        </w:rPr>
        <w:t xml:space="preserve">и др.) </w:t>
      </w:r>
      <w:r w:rsidRPr="00532960">
        <w:rPr>
          <w:rStyle w:val="a4"/>
          <w:sz w:val="26"/>
          <w:szCs w:val="26"/>
        </w:rPr>
        <w:t>в сети Интернет</w:t>
      </w:r>
      <w:r w:rsidRPr="00532960">
        <w:rPr>
          <w:sz w:val="26"/>
          <w:szCs w:val="26"/>
        </w:rPr>
        <w:t>, без официального подключения к сайту организации.</w:t>
      </w:r>
    </w:p>
    <w:p w14:paraId="50AB773E" w14:textId="77777777" w:rsidR="00EF71A9" w:rsidRPr="00E41F76" w:rsidRDefault="00EF71A9" w:rsidP="00532960">
      <w:pPr>
        <w:pStyle w:val="a7"/>
        <w:spacing w:beforeAutospacing="0" w:afterAutospacing="0" w:line="280" w:lineRule="exact"/>
        <w:jc w:val="both"/>
        <w:rPr>
          <w:rStyle w:val="a4"/>
          <w:sz w:val="26"/>
          <w:szCs w:val="26"/>
          <w:lang w:val="ru-RU"/>
        </w:rPr>
      </w:pPr>
    </w:p>
    <w:p w14:paraId="5CD4FF09" w14:textId="187EB9D2" w:rsidR="004E6200" w:rsidRPr="00532960" w:rsidRDefault="00930733" w:rsidP="00532960">
      <w:pPr>
        <w:pStyle w:val="a7"/>
        <w:spacing w:beforeAutospacing="0" w:afterAutospacing="0"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Рекомендации для предотвращения рисков: </w:t>
      </w:r>
    </w:p>
    <w:p w14:paraId="7248D9C7" w14:textId="77777777" w:rsidR="004E6200" w:rsidRPr="00532960" w:rsidRDefault="00930733" w:rsidP="00532960">
      <w:pPr>
        <w:numPr>
          <w:ilvl w:val="0"/>
          <w:numId w:val="5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Не доверять «быстрым заработкам» </w:t>
      </w:r>
      <w:r w:rsidRPr="00532960">
        <w:rPr>
          <w:sz w:val="26"/>
          <w:szCs w:val="26"/>
        </w:rPr>
        <w:t xml:space="preserve">— высокая доходность часто указывает на мошенничество. </w:t>
      </w:r>
    </w:p>
    <w:p w14:paraId="6FD79B81" w14:textId="77777777" w:rsidR="004E6200" w:rsidRPr="00532960" w:rsidRDefault="00930733" w:rsidP="00532960">
      <w:pPr>
        <w:numPr>
          <w:ilvl w:val="0"/>
          <w:numId w:val="5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>Проверять легальность проекта</w:t>
      </w:r>
      <w:r w:rsidRPr="00532960">
        <w:rPr>
          <w:sz w:val="26"/>
          <w:szCs w:val="26"/>
        </w:rPr>
        <w:t xml:space="preserve">: запросить лицензии, регистрационные документы, юридический адрес и подтвердить их через уполномоченные органы и официальные интернет-порталы (например: Национальный банк РБ – </w:t>
      </w:r>
      <w:r w:rsidRPr="00532960">
        <w:rPr>
          <w:sz w:val="26"/>
          <w:szCs w:val="26"/>
          <w:lang w:val="en-US"/>
        </w:rPr>
        <w:t>www</w:t>
      </w:r>
      <w:r w:rsidRPr="00532960">
        <w:rPr>
          <w:sz w:val="26"/>
          <w:szCs w:val="26"/>
        </w:rPr>
        <w:t>.</w:t>
      </w:r>
      <w:r w:rsidRPr="00532960">
        <w:rPr>
          <w:sz w:val="26"/>
          <w:szCs w:val="26"/>
          <w:lang w:val="en-US"/>
        </w:rPr>
        <w:t>nbrb</w:t>
      </w:r>
      <w:r w:rsidRPr="00532960">
        <w:rPr>
          <w:sz w:val="26"/>
          <w:szCs w:val="26"/>
        </w:rPr>
        <w:t>.</w:t>
      </w:r>
      <w:r w:rsidRPr="00532960">
        <w:rPr>
          <w:sz w:val="26"/>
          <w:szCs w:val="26"/>
          <w:lang w:val="en-US"/>
        </w:rPr>
        <w:t>by</w:t>
      </w:r>
      <w:r w:rsidRPr="00532960">
        <w:rPr>
          <w:sz w:val="26"/>
          <w:szCs w:val="26"/>
        </w:rPr>
        <w:t xml:space="preserve">). </w:t>
      </w:r>
    </w:p>
    <w:p w14:paraId="3D759993" w14:textId="77777777" w:rsidR="004E6200" w:rsidRPr="00532960" w:rsidRDefault="00930733" w:rsidP="00532960">
      <w:pPr>
        <w:numPr>
          <w:ilvl w:val="0"/>
          <w:numId w:val="5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Избегать анонимных платформ </w:t>
      </w:r>
      <w:r w:rsidRPr="00532960">
        <w:rPr>
          <w:sz w:val="26"/>
          <w:szCs w:val="26"/>
        </w:rPr>
        <w:t xml:space="preserve">и операций с неизвестными кошельками. </w:t>
      </w:r>
    </w:p>
    <w:p w14:paraId="63918407" w14:textId="77777777" w:rsidR="004E6200" w:rsidRPr="00532960" w:rsidRDefault="00930733" w:rsidP="00532960">
      <w:pPr>
        <w:numPr>
          <w:ilvl w:val="0"/>
          <w:numId w:val="5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Не использовать личные счета </w:t>
      </w:r>
      <w:r w:rsidRPr="00532960">
        <w:rPr>
          <w:sz w:val="26"/>
          <w:szCs w:val="26"/>
        </w:rPr>
        <w:t xml:space="preserve">для перевода средств по сомнительным схемам. </w:t>
      </w:r>
    </w:p>
    <w:p w14:paraId="6082E266" w14:textId="173A3E6B" w:rsidR="004E6200" w:rsidRDefault="00930733" w:rsidP="00532960">
      <w:pPr>
        <w:numPr>
          <w:ilvl w:val="0"/>
          <w:numId w:val="5"/>
        </w:numPr>
        <w:spacing w:line="280" w:lineRule="exact"/>
        <w:jc w:val="both"/>
        <w:rPr>
          <w:sz w:val="26"/>
          <w:szCs w:val="26"/>
        </w:rPr>
      </w:pPr>
      <w:r w:rsidRPr="00532960">
        <w:rPr>
          <w:rStyle w:val="a4"/>
          <w:sz w:val="26"/>
          <w:szCs w:val="26"/>
        </w:rPr>
        <w:t xml:space="preserve">Своевременно сообщать </w:t>
      </w:r>
      <w:r w:rsidRPr="00532960">
        <w:rPr>
          <w:sz w:val="26"/>
          <w:szCs w:val="26"/>
        </w:rPr>
        <w:t>о подозрительных предложениях в органы внутренних дел и Национальный банк РБ.</w:t>
      </w:r>
    </w:p>
    <w:p w14:paraId="30794B0A" w14:textId="77777777" w:rsidR="00227D52" w:rsidRPr="00532960" w:rsidRDefault="00227D52" w:rsidP="00227D52">
      <w:pPr>
        <w:tabs>
          <w:tab w:val="left" w:pos="720"/>
        </w:tabs>
        <w:spacing w:line="280" w:lineRule="exact"/>
        <w:ind w:left="720"/>
        <w:jc w:val="both"/>
        <w:rPr>
          <w:sz w:val="26"/>
          <w:szCs w:val="26"/>
        </w:rPr>
      </w:pPr>
    </w:p>
    <w:p w14:paraId="58E3E196" w14:textId="03F62CAF" w:rsidR="004E6200" w:rsidRDefault="00930733" w:rsidP="00532960">
      <w:pPr>
        <w:pStyle w:val="a7"/>
        <w:spacing w:beforeAutospacing="0" w:afterAutospacing="0" w:line="280" w:lineRule="exact"/>
        <w:jc w:val="both"/>
        <w:rPr>
          <w:sz w:val="26"/>
          <w:szCs w:val="26"/>
          <w:lang w:val="ru-RU"/>
        </w:rPr>
      </w:pPr>
      <w:r w:rsidRPr="00532960">
        <w:rPr>
          <w:rStyle w:val="a4"/>
          <w:sz w:val="26"/>
          <w:szCs w:val="26"/>
          <w:lang w:val="ru-RU"/>
        </w:rPr>
        <w:t xml:space="preserve">Важно: </w:t>
      </w:r>
      <w:r w:rsidRPr="00532960">
        <w:rPr>
          <w:sz w:val="26"/>
          <w:szCs w:val="26"/>
          <w:lang w:val="ru-RU"/>
        </w:rPr>
        <w:t>Любое участие в незаконных операциях с криптовалютой грозит не только административн</w:t>
      </w:r>
      <w:r w:rsidR="00954B83">
        <w:rPr>
          <w:sz w:val="26"/>
          <w:szCs w:val="26"/>
          <w:lang w:val="ru-RU"/>
        </w:rPr>
        <w:t>ой</w:t>
      </w:r>
      <w:r w:rsidRPr="00532960">
        <w:rPr>
          <w:sz w:val="26"/>
          <w:szCs w:val="26"/>
          <w:lang w:val="ru-RU"/>
        </w:rPr>
        <w:t>, но и уголовн</w:t>
      </w:r>
      <w:r w:rsidR="00954B83">
        <w:rPr>
          <w:sz w:val="26"/>
          <w:szCs w:val="26"/>
          <w:lang w:val="ru-RU"/>
        </w:rPr>
        <w:t xml:space="preserve">ой </w:t>
      </w:r>
      <w:r w:rsidR="00954B83" w:rsidRPr="00532960">
        <w:rPr>
          <w:sz w:val="26"/>
          <w:szCs w:val="26"/>
          <w:lang w:val="ru-RU"/>
        </w:rPr>
        <w:t>ответственность</w:t>
      </w:r>
      <w:r w:rsidR="00954B83">
        <w:rPr>
          <w:sz w:val="26"/>
          <w:szCs w:val="26"/>
          <w:lang w:val="ru-RU"/>
        </w:rPr>
        <w:t>ю.</w:t>
      </w:r>
    </w:p>
    <w:p w14:paraId="20545512" w14:textId="77777777" w:rsidR="00227D52" w:rsidRPr="00532960" w:rsidRDefault="00227D52" w:rsidP="00532960">
      <w:pPr>
        <w:pStyle w:val="a7"/>
        <w:spacing w:beforeAutospacing="0" w:afterAutospacing="0" w:line="280" w:lineRule="exact"/>
        <w:jc w:val="both"/>
        <w:rPr>
          <w:sz w:val="26"/>
          <w:szCs w:val="26"/>
          <w:lang w:val="ru-RU"/>
        </w:rPr>
      </w:pPr>
    </w:p>
    <w:p w14:paraId="18344570" w14:textId="739451F6" w:rsidR="004E6200" w:rsidRPr="00532960" w:rsidRDefault="00930733" w:rsidP="00532960">
      <w:pPr>
        <w:pStyle w:val="a7"/>
        <w:spacing w:beforeAutospacing="0" w:afterAutospacing="0" w:line="280" w:lineRule="exact"/>
        <w:jc w:val="center"/>
        <w:rPr>
          <w:b/>
          <w:bCs/>
          <w:sz w:val="26"/>
          <w:szCs w:val="26"/>
          <w:lang w:val="ru-RU"/>
        </w:rPr>
      </w:pPr>
      <w:r w:rsidRPr="00532960">
        <w:rPr>
          <w:b/>
          <w:bCs/>
          <w:sz w:val="26"/>
          <w:szCs w:val="26"/>
          <w:lang w:val="ru-RU"/>
        </w:rPr>
        <w:t>Сохраняйте бдительность и руководствуйтесь законодательством!</w:t>
      </w:r>
    </w:p>
    <w:p w14:paraId="4D8314C9" w14:textId="0E766A4A" w:rsidR="00C23A40" w:rsidRDefault="00C23A40" w:rsidP="00384790"/>
    <w:p w14:paraId="38C15117" w14:textId="6B50B2AC" w:rsidR="00C23A40" w:rsidRDefault="00C23A40" w:rsidP="00C23A40"/>
    <w:sectPr w:rsidR="00C23A40" w:rsidSect="001D3278">
      <w:pgSz w:w="11906" w:h="16838"/>
      <w:pgMar w:top="720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DE98A"/>
    <w:multiLevelType w:val="multilevel"/>
    <w:tmpl w:val="897DE9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A9799ED8"/>
    <w:multiLevelType w:val="multilevel"/>
    <w:tmpl w:val="A9799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D659D06C"/>
    <w:multiLevelType w:val="multilevel"/>
    <w:tmpl w:val="D659D0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A8750A6"/>
    <w:multiLevelType w:val="multilevel"/>
    <w:tmpl w:val="1A8750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23A64350"/>
    <w:multiLevelType w:val="multilevel"/>
    <w:tmpl w:val="23A64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1E"/>
    <w:rsid w:val="000042ED"/>
    <w:rsid w:val="00007AD9"/>
    <w:rsid w:val="00024A76"/>
    <w:rsid w:val="00026672"/>
    <w:rsid w:val="0004158D"/>
    <w:rsid w:val="000419DA"/>
    <w:rsid w:val="000458D9"/>
    <w:rsid w:val="00091DF1"/>
    <w:rsid w:val="000940F0"/>
    <w:rsid w:val="00094BB9"/>
    <w:rsid w:val="000B6A4F"/>
    <w:rsid w:val="000C50F7"/>
    <w:rsid w:val="000D386A"/>
    <w:rsid w:val="000E2595"/>
    <w:rsid w:val="000E7B5B"/>
    <w:rsid w:val="0010086E"/>
    <w:rsid w:val="00104091"/>
    <w:rsid w:val="001058BF"/>
    <w:rsid w:val="00105A8F"/>
    <w:rsid w:val="001109D5"/>
    <w:rsid w:val="001240D9"/>
    <w:rsid w:val="00137560"/>
    <w:rsid w:val="001D3278"/>
    <w:rsid w:val="0020668F"/>
    <w:rsid w:val="00210D36"/>
    <w:rsid w:val="00217A98"/>
    <w:rsid w:val="00227D52"/>
    <w:rsid w:val="002475C6"/>
    <w:rsid w:val="00255B4A"/>
    <w:rsid w:val="00272854"/>
    <w:rsid w:val="002948CC"/>
    <w:rsid w:val="00295539"/>
    <w:rsid w:val="002A43C0"/>
    <w:rsid w:val="002A54F2"/>
    <w:rsid w:val="002B1736"/>
    <w:rsid w:val="002B3AF6"/>
    <w:rsid w:val="002E5836"/>
    <w:rsid w:val="002F070F"/>
    <w:rsid w:val="003136BB"/>
    <w:rsid w:val="003270E3"/>
    <w:rsid w:val="00337FDA"/>
    <w:rsid w:val="003529BC"/>
    <w:rsid w:val="00354428"/>
    <w:rsid w:val="003609B4"/>
    <w:rsid w:val="00364829"/>
    <w:rsid w:val="003713AC"/>
    <w:rsid w:val="00384790"/>
    <w:rsid w:val="003A7910"/>
    <w:rsid w:val="003A7B43"/>
    <w:rsid w:val="003B092C"/>
    <w:rsid w:val="003E080E"/>
    <w:rsid w:val="003E1C29"/>
    <w:rsid w:val="003F3CE0"/>
    <w:rsid w:val="00405ACE"/>
    <w:rsid w:val="004112F6"/>
    <w:rsid w:val="004148C0"/>
    <w:rsid w:val="00470ED6"/>
    <w:rsid w:val="00472E32"/>
    <w:rsid w:val="00475B3D"/>
    <w:rsid w:val="00486494"/>
    <w:rsid w:val="0049514C"/>
    <w:rsid w:val="00496739"/>
    <w:rsid w:val="004A3B7F"/>
    <w:rsid w:val="004B0A2B"/>
    <w:rsid w:val="004B786A"/>
    <w:rsid w:val="004E5915"/>
    <w:rsid w:val="004E6200"/>
    <w:rsid w:val="005013D0"/>
    <w:rsid w:val="00501A4A"/>
    <w:rsid w:val="00501D7F"/>
    <w:rsid w:val="005069A4"/>
    <w:rsid w:val="0051266F"/>
    <w:rsid w:val="00521A4D"/>
    <w:rsid w:val="00532960"/>
    <w:rsid w:val="005415E9"/>
    <w:rsid w:val="005551EE"/>
    <w:rsid w:val="00587BF5"/>
    <w:rsid w:val="005B422A"/>
    <w:rsid w:val="005B4241"/>
    <w:rsid w:val="005E3637"/>
    <w:rsid w:val="00613AF6"/>
    <w:rsid w:val="00615C37"/>
    <w:rsid w:val="006206E1"/>
    <w:rsid w:val="00625C85"/>
    <w:rsid w:val="00661504"/>
    <w:rsid w:val="0066461E"/>
    <w:rsid w:val="006653D4"/>
    <w:rsid w:val="0066674B"/>
    <w:rsid w:val="00667C71"/>
    <w:rsid w:val="006720F1"/>
    <w:rsid w:val="00672CC2"/>
    <w:rsid w:val="006854ED"/>
    <w:rsid w:val="006860C7"/>
    <w:rsid w:val="00691350"/>
    <w:rsid w:val="00692510"/>
    <w:rsid w:val="006A1C07"/>
    <w:rsid w:val="006B5AE3"/>
    <w:rsid w:val="006B6943"/>
    <w:rsid w:val="006C677A"/>
    <w:rsid w:val="006D14DF"/>
    <w:rsid w:val="006E03C2"/>
    <w:rsid w:val="006E6E19"/>
    <w:rsid w:val="006E7BE1"/>
    <w:rsid w:val="00725BA5"/>
    <w:rsid w:val="007338EF"/>
    <w:rsid w:val="0074763C"/>
    <w:rsid w:val="00766D07"/>
    <w:rsid w:val="00770386"/>
    <w:rsid w:val="00791E5E"/>
    <w:rsid w:val="007A0B83"/>
    <w:rsid w:val="007A6782"/>
    <w:rsid w:val="007B2062"/>
    <w:rsid w:val="007C1DF3"/>
    <w:rsid w:val="007D0933"/>
    <w:rsid w:val="007D1D9B"/>
    <w:rsid w:val="007D467D"/>
    <w:rsid w:val="007D5DA5"/>
    <w:rsid w:val="00802E36"/>
    <w:rsid w:val="00803369"/>
    <w:rsid w:val="008044B2"/>
    <w:rsid w:val="008145D7"/>
    <w:rsid w:val="00825A2D"/>
    <w:rsid w:val="00831C65"/>
    <w:rsid w:val="008359D1"/>
    <w:rsid w:val="00847BD1"/>
    <w:rsid w:val="008721E5"/>
    <w:rsid w:val="00874324"/>
    <w:rsid w:val="00886920"/>
    <w:rsid w:val="008927DA"/>
    <w:rsid w:val="00895493"/>
    <w:rsid w:val="008A06C0"/>
    <w:rsid w:val="008A204F"/>
    <w:rsid w:val="008B22BF"/>
    <w:rsid w:val="008B39FB"/>
    <w:rsid w:val="008C3659"/>
    <w:rsid w:val="008D3927"/>
    <w:rsid w:val="00900787"/>
    <w:rsid w:val="0092137D"/>
    <w:rsid w:val="00930733"/>
    <w:rsid w:val="00951F21"/>
    <w:rsid w:val="00954B83"/>
    <w:rsid w:val="009706F1"/>
    <w:rsid w:val="009708FF"/>
    <w:rsid w:val="0099304A"/>
    <w:rsid w:val="009A09CF"/>
    <w:rsid w:val="009A2074"/>
    <w:rsid w:val="009B20B7"/>
    <w:rsid w:val="009F05C6"/>
    <w:rsid w:val="00A34AFD"/>
    <w:rsid w:val="00A42326"/>
    <w:rsid w:val="00A57274"/>
    <w:rsid w:val="00A6211B"/>
    <w:rsid w:val="00AA23E2"/>
    <w:rsid w:val="00AB3D9C"/>
    <w:rsid w:val="00AE7778"/>
    <w:rsid w:val="00AF27EE"/>
    <w:rsid w:val="00AF2D20"/>
    <w:rsid w:val="00AF43EC"/>
    <w:rsid w:val="00AF603C"/>
    <w:rsid w:val="00B014B8"/>
    <w:rsid w:val="00B047D5"/>
    <w:rsid w:val="00B138E6"/>
    <w:rsid w:val="00B16D2F"/>
    <w:rsid w:val="00B4750E"/>
    <w:rsid w:val="00B50152"/>
    <w:rsid w:val="00B60377"/>
    <w:rsid w:val="00B92EFF"/>
    <w:rsid w:val="00BA4365"/>
    <w:rsid w:val="00BA6467"/>
    <w:rsid w:val="00BB5228"/>
    <w:rsid w:val="00BD5006"/>
    <w:rsid w:val="00BE0CBE"/>
    <w:rsid w:val="00BF6C65"/>
    <w:rsid w:val="00C032E3"/>
    <w:rsid w:val="00C23A40"/>
    <w:rsid w:val="00C25514"/>
    <w:rsid w:val="00C31590"/>
    <w:rsid w:val="00C31CE5"/>
    <w:rsid w:val="00C32CAB"/>
    <w:rsid w:val="00C363A5"/>
    <w:rsid w:val="00C434E0"/>
    <w:rsid w:val="00C51DB3"/>
    <w:rsid w:val="00C9269E"/>
    <w:rsid w:val="00C93D1C"/>
    <w:rsid w:val="00CD1080"/>
    <w:rsid w:val="00CD24FE"/>
    <w:rsid w:val="00D059C0"/>
    <w:rsid w:val="00D218CD"/>
    <w:rsid w:val="00D349DF"/>
    <w:rsid w:val="00D43AE4"/>
    <w:rsid w:val="00D56B9F"/>
    <w:rsid w:val="00D61DCB"/>
    <w:rsid w:val="00D638B1"/>
    <w:rsid w:val="00D70C9C"/>
    <w:rsid w:val="00D75AD3"/>
    <w:rsid w:val="00D76AD1"/>
    <w:rsid w:val="00D9371C"/>
    <w:rsid w:val="00DA09E3"/>
    <w:rsid w:val="00DB3E5E"/>
    <w:rsid w:val="00DC322E"/>
    <w:rsid w:val="00DD5F77"/>
    <w:rsid w:val="00DE5508"/>
    <w:rsid w:val="00DF3753"/>
    <w:rsid w:val="00E003E1"/>
    <w:rsid w:val="00E00A69"/>
    <w:rsid w:val="00E05DAF"/>
    <w:rsid w:val="00E157EC"/>
    <w:rsid w:val="00E27064"/>
    <w:rsid w:val="00E27BFA"/>
    <w:rsid w:val="00E31F98"/>
    <w:rsid w:val="00E33A69"/>
    <w:rsid w:val="00E3655E"/>
    <w:rsid w:val="00E41F76"/>
    <w:rsid w:val="00E42A1D"/>
    <w:rsid w:val="00E437F2"/>
    <w:rsid w:val="00E51CAD"/>
    <w:rsid w:val="00E57D79"/>
    <w:rsid w:val="00EB0144"/>
    <w:rsid w:val="00EB4901"/>
    <w:rsid w:val="00EC4D1C"/>
    <w:rsid w:val="00ED038F"/>
    <w:rsid w:val="00ED0B33"/>
    <w:rsid w:val="00EE014C"/>
    <w:rsid w:val="00EE243A"/>
    <w:rsid w:val="00EE6E3C"/>
    <w:rsid w:val="00EF2BE1"/>
    <w:rsid w:val="00EF71A9"/>
    <w:rsid w:val="00EF79AD"/>
    <w:rsid w:val="00F055E9"/>
    <w:rsid w:val="00F217C1"/>
    <w:rsid w:val="00F631B7"/>
    <w:rsid w:val="00F77496"/>
    <w:rsid w:val="00FA2AE6"/>
    <w:rsid w:val="00FA6830"/>
    <w:rsid w:val="00FC4759"/>
    <w:rsid w:val="00FF3824"/>
    <w:rsid w:val="10784D58"/>
    <w:rsid w:val="1A7B7D5D"/>
    <w:rsid w:val="25D1584C"/>
    <w:rsid w:val="3F9D4E39"/>
    <w:rsid w:val="442F2916"/>
    <w:rsid w:val="5AD86203"/>
    <w:rsid w:val="653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476B-C607-427D-B33C-61075382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a.kalnish</dc:creator>
  <cp:lastModifiedBy>New</cp:lastModifiedBy>
  <cp:revision>2</cp:revision>
  <cp:lastPrinted>2025-05-22T11:13:00Z</cp:lastPrinted>
  <dcterms:created xsi:type="dcterms:W3CDTF">2025-05-27T10:18:00Z</dcterms:created>
  <dcterms:modified xsi:type="dcterms:W3CDTF">2025-05-27T10:18:00Z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72151B20063A4A88806FB49D585C6A90_13</vt:lpwstr>
  </property>
</Properties>
</file>