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3" w:rsidRDefault="00371DAA" w:rsidP="0050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50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AA" w:rsidRDefault="00371DAA" w:rsidP="005065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«</w:t>
      </w:r>
      <w:r w:rsidR="00475828">
        <w:rPr>
          <w:rFonts w:ascii="Times New Roman" w:hAnsi="Times New Roman" w:cs="Times New Roman"/>
          <w:sz w:val="28"/>
          <w:szCs w:val="28"/>
        </w:rPr>
        <w:t xml:space="preserve">Белорусский </w:t>
      </w:r>
      <w:r w:rsidRPr="00371DAA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</w:t>
      </w:r>
      <w:r w:rsidR="00475828">
        <w:rPr>
          <w:rFonts w:ascii="Times New Roman" w:hAnsi="Times New Roman" w:cs="Times New Roman"/>
          <w:sz w:val="28"/>
          <w:szCs w:val="28"/>
        </w:rPr>
        <w:t>пищевых и химических технологий</w:t>
      </w:r>
      <w:r w:rsidRPr="00371DAA">
        <w:rPr>
          <w:rFonts w:ascii="Times New Roman" w:hAnsi="Times New Roman" w:cs="Times New Roman"/>
          <w:sz w:val="28"/>
          <w:szCs w:val="28"/>
        </w:rPr>
        <w:t>»</w:t>
      </w: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C71" w:rsidRDefault="004C0EC3" w:rsidP="00792C71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92C71" w:rsidTr="00792C71">
        <w:tc>
          <w:tcPr>
            <w:tcW w:w="4644" w:type="dxa"/>
          </w:tcPr>
          <w:p w:rsidR="00792C71" w:rsidRDefault="00792C71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4927" w:type="dxa"/>
          </w:tcPr>
          <w:p w:rsidR="00792C71" w:rsidRPr="00792C71" w:rsidRDefault="00792C71" w:rsidP="00403804">
            <w:pPr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792C71" w:rsidRPr="00963F84" w:rsidRDefault="00792C71" w:rsidP="00403804">
            <w:pPr>
              <w:spacing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Ректор </w:t>
            </w:r>
            <w:r w:rsidR="00963F84">
              <w:rPr>
                <w:rFonts w:ascii="Times New Roman" w:hAnsi="Times New Roman" w:cs="Times New Roman"/>
                <w:sz w:val="30"/>
                <w:szCs w:val="30"/>
              </w:rPr>
              <w:t>БГУТ</w:t>
            </w:r>
          </w:p>
          <w:p w:rsidR="00792C71" w:rsidRPr="00792C71" w:rsidRDefault="00792C71" w:rsidP="0040380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 М.А. </w:t>
            </w:r>
            <w:proofErr w:type="spellStart"/>
            <w:r w:rsidRPr="00792C71">
              <w:rPr>
                <w:rFonts w:ascii="Times New Roman" w:hAnsi="Times New Roman" w:cs="Times New Roman"/>
                <w:sz w:val="30"/>
                <w:szCs w:val="30"/>
              </w:rPr>
              <w:t>Киркор</w:t>
            </w:r>
            <w:proofErr w:type="spellEnd"/>
          </w:p>
          <w:p w:rsidR="00792C71" w:rsidRPr="00792C71" w:rsidRDefault="00792C71" w:rsidP="0040380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>«___»</w:t>
            </w:r>
            <w:r w:rsidRPr="00792C7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</w:t>
            </w:r>
            <w:r w:rsidR="00473707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_____</w:t>
            </w: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  20</w:t>
            </w:r>
            <w:r w:rsidR="0047582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36F4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92C71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792C71" w:rsidRPr="00792C71" w:rsidRDefault="00403804" w:rsidP="00403804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Регистрационный № _________</w:t>
            </w:r>
          </w:p>
          <w:p w:rsidR="00792C71" w:rsidRPr="00792C71" w:rsidRDefault="00792C71" w:rsidP="007945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371DAA" w:rsidRDefault="00371DAA" w:rsidP="00792C71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EC3" w:rsidRDefault="004C0EC3" w:rsidP="00792C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EC3" w:rsidRDefault="004C0EC3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EC3" w:rsidRDefault="004C0EC3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Pr="00371DAA" w:rsidRDefault="00371DAA" w:rsidP="008D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A5" w:rsidRPr="00B660A5" w:rsidRDefault="00B660A5" w:rsidP="008D043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60A5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</w:p>
    <w:p w:rsidR="00B660A5" w:rsidRDefault="00B660A5" w:rsidP="008D043F">
      <w:pPr>
        <w:spacing w:line="240" w:lineRule="auto"/>
        <w:jc w:val="center"/>
        <w:rPr>
          <w:b/>
          <w:sz w:val="30"/>
          <w:szCs w:val="30"/>
        </w:rPr>
      </w:pPr>
      <w:r w:rsidRPr="00B660A5">
        <w:rPr>
          <w:rFonts w:ascii="Times New Roman" w:hAnsi="Times New Roman" w:cs="Times New Roman"/>
          <w:b/>
          <w:sz w:val="30"/>
          <w:szCs w:val="30"/>
        </w:rPr>
        <w:t>вступительного экзамена в магистратуру</w:t>
      </w:r>
    </w:p>
    <w:p w:rsidR="00371DAA" w:rsidRPr="00371DAA" w:rsidRDefault="00371DAA" w:rsidP="00371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36F48" w:rsidRPr="00136F48">
        <w:rPr>
          <w:rFonts w:ascii="Times New Roman" w:hAnsi="Times New Roman" w:cs="Times New Roman"/>
          <w:sz w:val="28"/>
          <w:szCs w:val="28"/>
        </w:rPr>
        <w:t>7-06-0714-03</w:t>
      </w:r>
      <w:r w:rsidRPr="00371DAA">
        <w:rPr>
          <w:rFonts w:ascii="Times New Roman" w:hAnsi="Times New Roman" w:cs="Times New Roman"/>
          <w:sz w:val="28"/>
          <w:szCs w:val="28"/>
        </w:rPr>
        <w:t xml:space="preserve">– </w:t>
      </w:r>
      <w:r w:rsidR="00473707">
        <w:rPr>
          <w:rFonts w:ascii="Times New Roman" w:hAnsi="Times New Roman" w:cs="Times New Roman"/>
          <w:sz w:val="28"/>
          <w:szCs w:val="28"/>
        </w:rPr>
        <w:t>М</w:t>
      </w:r>
      <w:r w:rsidR="00475828">
        <w:rPr>
          <w:rFonts w:ascii="Times New Roman" w:hAnsi="Times New Roman" w:cs="Times New Roman"/>
          <w:sz w:val="28"/>
          <w:szCs w:val="28"/>
        </w:rPr>
        <w:t>ашины, агрегаты и процессы</w:t>
      </w: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>
      <w:pPr>
        <w:rPr>
          <w:rFonts w:ascii="Times New Roman" w:hAnsi="Times New Roman" w:cs="Times New Roman"/>
          <w:sz w:val="28"/>
          <w:szCs w:val="28"/>
        </w:rPr>
      </w:pPr>
    </w:p>
    <w:p w:rsidR="004C0EC3" w:rsidRDefault="004C0EC3">
      <w:pPr>
        <w:rPr>
          <w:rFonts w:ascii="Times New Roman" w:hAnsi="Times New Roman" w:cs="Times New Roman"/>
          <w:sz w:val="28"/>
          <w:szCs w:val="28"/>
        </w:rPr>
      </w:pPr>
    </w:p>
    <w:p w:rsidR="004C0EC3" w:rsidRDefault="004C0EC3">
      <w:pPr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Могилев, 20</w:t>
      </w:r>
      <w:r w:rsidR="00475828">
        <w:rPr>
          <w:rFonts w:ascii="Times New Roman" w:hAnsi="Times New Roman" w:cs="Times New Roman"/>
          <w:sz w:val="28"/>
          <w:szCs w:val="28"/>
        </w:rPr>
        <w:t>2</w:t>
      </w:r>
      <w:r w:rsidR="00136F48">
        <w:rPr>
          <w:rFonts w:ascii="Times New Roman" w:hAnsi="Times New Roman" w:cs="Times New Roman"/>
          <w:sz w:val="28"/>
          <w:szCs w:val="28"/>
        </w:rPr>
        <w:t>3</w:t>
      </w:r>
    </w:p>
    <w:p w:rsidR="00C44FE4" w:rsidRPr="00371DAA" w:rsidRDefault="00C44FE4" w:rsidP="00371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 1 ОБЩИЕ МЕТОДИЧЕСКИЕ РЕКОМЕНДАЦИИ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Вступительный экзамен в магистратуру по специальности </w:t>
      </w:r>
      <w:r w:rsidR="00136F48" w:rsidRPr="00136F48">
        <w:rPr>
          <w:rFonts w:ascii="Times New Roman" w:hAnsi="Times New Roman" w:cs="Times New Roman"/>
          <w:sz w:val="28"/>
          <w:szCs w:val="28"/>
        </w:rPr>
        <w:t>7-06-0714-03</w:t>
      </w:r>
      <w:bookmarkStart w:id="0" w:name="_GoBack"/>
      <w:bookmarkEnd w:id="0"/>
      <w:r w:rsidRPr="00371DAA">
        <w:rPr>
          <w:rFonts w:ascii="Times New Roman" w:hAnsi="Times New Roman" w:cs="Times New Roman"/>
          <w:sz w:val="28"/>
          <w:szCs w:val="28"/>
        </w:rPr>
        <w:t xml:space="preserve"> – машины, агрегаты и процессы (пищевая промышленность) проводится с целью определения глубины знаний специалиста в области технической науки, занимающейся изучением связей и закономерностей при расчете, проектировании и эксплуатации машин, агрегатов и поточных линий производств, связанных с пищевыми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Специалист должен обладать надлежащим уровнем знаний в следующих областях исследований: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разработка и модернизация высокоэффективных машин, агрегатов и процессов пищевых производств;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моделирование взаимодействия рабочих органов между собой и с пищевыми материалами в машинах и агрегатах;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методы и методики расчетов, проектирования, эксплуатации и ремонта деталей, узлов и механизмов машин и агрегатов;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долговечность и надежность машин, агрегатов и поточных линий;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безопасная эксплуатация, диагностика машин, агрегатов и процессов пищевых производств;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автоматизация и компьютеризация машин, агрегатов, технологических линий и процессов пищевых производств.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Для сдающих вступительный экзамен рекомендуется, помимо приведенной в программе литературы, обстоятельное знакомство с периодическими изданиями по специальности, по крайней мере, за последние 3…5 лет. </w:t>
      </w:r>
      <w:proofErr w:type="gramEnd"/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 СОДЕРЖАНИЕ УЧЕБНОГО МАТЕРИАЛА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2.1 ОБЩИЕ СВЕДЕНИЯ О МАШИНАХ, АГРЕГАТАХ И ПРОЦЕССАХ ПИЩЕВЫХ ПРОИЗВОДСТВ. Понятия об основных видах технологического оборудования – машине, агрегате и аппарате. Структура и классификация машин, агрегатов, аппаратов и процессов пищевых производств. Структурная схема технологической машины и ее основные элементы: рабочие органы, исполнительные и передаточные механизмы, устройства для регулирования, контроля, защиты и блокировки машин. Расчеты, проектирование, модернизация деталей, узлов механизмов машин и агрегатов, перерабатывающих пищевые материалы. Методы и методики расчетов, проектирования, эксплуатации и ремонта деталей, узлов и механизмов машин и агрегатов. Типовые рабочие органы машин и их расчет. Упругие рабочие органы. Скребковые рабочие органы, определение их жесткости. Пластинчатые и пальцевые рабочие органы. Определение возникающих усилий. Вальцовые рабочие органы для дробления хрупких материалов, очистки внешних поверхностей и полостей объектов. Определение тяговых усилий, сил сопротивления, крутящих моментов и мощностей на валах. Винтовые рабочие органы. Шнековые нагнетатели и их конструктивные особенности. Определение усилий, потребной мощности. Лопастные рабочие органы, лопастные мешалки периодического и непрерывного действия. Определение производительности непрерывно действующих лопастных устройств. Расчет усилий и потребной мощности. Поршневые рабочие органы. Поршневые нагнетатели. Определение усилий нагнетания, расхода энергии, производительности. Поршневые прессующие устройства для выделения жидкой фракции и придания заданной формы. Поршневые дозирующие устройства. Режущие рабочие элементы. Их основные конструктивные формы. Определение производительности режущих механизмов, усилий на лезвиях и потребной мощности. Ударные рабочие органы. Определение усилий в рабочих органах. Ударные рабочие органы для дробления хрупких материалов. Рабочие органы барабанных устройств. Критическая скорость гладких и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оребренных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барабанов. Определение усилий и потребной мощности. Производительность барабанных устройств. Классификация технологических машин и агрегатов по характеру действия и степени автоматизации. Расчет основных циклов. Основные технико-экономические показатели технического уровня и эффективности технологических машин и агрегатов: производительность, надежность и долговечность; удельные затраты энергии; материалоемкость;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>габариты, технологичность, техническая новизна и патентная чистота. Эффективность технологических машин, агрегатов и процессов. 4 Основы теории расчета производительности машин и агрегатов пищевых производств. Моделирование процессов взаимодействия рабочих органов и пищевых материалов машин и агрегатов. Квалиметрия. Комплексная модель качества машин, агрегатов и процессов пищевых производств. Составление комплекса критериев качества машин, агрегатов и процессов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озиции системного подхода. Специальные требования к машинам, агрегатам и процессам отрасли и основные базовые показатели качества. Диагностика технического состояния машин, агрегатов и процессов. Специфические требования, предъявляемые к материалам, из которых изготавливают машины, агрегаты и поточные линии пищевых производств. Технико-экономическое обоснование применения полимерных материалов.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2.2 МАШИНЫ, АГРЕГАТЫ И ПРОЦЕССЫ ДЛЯ ПОДГОТОВКИ СЫРЬЯ И ПОЛУФАБРИКАТОВ К ОСНОВНЫМ ТЕХНОЛОГИЧЕСКИМ ОПЕРАЦИЯМ. Назначение процессов подготовки сырья, полуфабрикатов, тары и оборудования и способы их реализации в технологических системах пищевых производств. Комплексная модель качества машин и агрегатов для подготовки к основному технологическому процессу. Машины, агрегаты и процессы для мойки, очистки пищевого сырья от наружного покрова, его сортировки и очистки от примесей. Устройства для очистки сырья от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ферропримесей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. Машины, агрегаты и процессы для стерилизации питательных сред, мойки бутылок и банок, бочек и фляг. Устройства для санитарной обработки технологического оборудования: мойки резервуаров, лотков, кювет и т.п. Машины, агрегаты и процессы для хранения и транспортирования сырья.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2.3 МАШИНЫ, АГРЕГАТЫ И ПРОЦЕССЫ ДЛЯ МЕХАНИЧЕСКОЙ ПЕРЕРАБОТКИ СЫРЬЯ И ПОЛУФАБРИКАТОВ РАЗДЕЛЕНИЕМ. Механическая обработка пищевых продуктов путем разделения. Классификация процессов разделения и оборудования, используемого для осуществления этих операций. Качественное описание процесса переработки разделением и формализация его для случаев конкретного оборудования.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машины, агрегаты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и процессы для разделения растительного и животного сырья и полуфабрикатов путем резания: машины для резания и измельчения сырья; машины для нарезания пластов; машины для отрезания от пластов и жгутов полуфабриката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заготовок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определенных размеров и форм; машины, агрегаты и процессы для разделения путем дробления и измельчения сырья и полуфабрикатов (дробилки, мельницы и т.п.); машины, агрегаты и процессы для разделения неоднородных систем путем выделения из жидких гетерогенных систем, взвешенных твердых и коллоидных частиц: отстойники, фильтры и фильтрующие устройства, 5 центрифуги, сепараторы, гидроциклоны,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маслосбиватели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; машины и агрегаты для разделения путем отделения жидкой фракции.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2.4 МАШИНЫ, АГРЕГАТЫ И ПРОЦЕССЫ ДЛЯ МЕХАНИЧЕСКОЙ ПЕРЕРАБОТКИ СЫРЬЯ И ПОЛУФАБРИКАТОВ СОЕДИНЕНИЕМ. Основные виды технологического оборудования и процессы различных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я механической переработки сырья и полуфабрикатов путем соединения и его классификация. Качественное описание процесса переработки соединением и формализация его для случаев конкретного оборудования.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машины, агрегаты и процессы для соединения компонентов перемешиванием с целью получения тестообразных полуфабрикатов; машины, агрегаты и процессы для соединения компонентов перемешиванием с целью получения жидких полуфабрикатов (эмульсий, пен, суспензий и т.п.);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машины, агрегаты и процессы для соединения компонентов перемешиванием с целью получения сыпучих полуфабрикатов.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2.5 МАШИНЫ, АГРЕГАТЫ И ПРОЦЕССЫ ДЛЯ МЕХАНИЧЕСКОЙ ПЕРЕРАБОТКИ СЫРЬЯ И ПОЛУФАБРИКАТОВ ФОРМОВАНИЕМ. Основные виды и классификации машин, агрегатов и процессов различных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я механической переработки сырья и полуфабрикатов путем формования. Качественное описание процесса переработки формованием и формализация его для случаев конкретного оборудования.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>группы: машины, агрегаты и процессы для формования путем штампования с целью придания полуфабрикату определенной формы, изменения его плотности; машины, агрегаты и процессы для формования путем экструзии через формующее отверстие матрицы различными нагнетателями;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машины, агрегаты и процессы для формования путем округления, раскатки, вытяжки и др.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2.6 МАШИНЫ И АГРЕГАТЫ ДЛЯ ПРОВЕДЕНИЯ ТЕПЛ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МАССООБМЕННЫХ ПРОЦЕССОВ. Основные виды и классификации машин и агрегатов различных пищевых производств для проведения тепл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массообменных процессов при переработке сырья и полуфабрикатов. Качественное описание тепл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массообменных процессов при переработке пищевого сырья и материалов; их формализация для случаев конкретного оборудования. 6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 и аппараты для проведения тепловых процессов - нагревания, охлаждения, конденсации, выпаривания при переработке сырья и полуфабрикатов (теплообменники; подогреватели; охладители; выпарные установки; конденсаторы; электротепловые машины и агрегаты, использующее тепловое действие токов промышленной частоты в обмотках нагревательных устройств, термостаты, электронагреватели и т.п.); машины и аппараты для проведения массообменных процессов при переработке сырья и полуфабрикатов (экстракционные аппараты; аппараты для проведения сорбционных процессов; аппараты для перегонки и ректификации); машины и аппараты для сушки сырья и полуфабрикатов (конвективные сушилки - туннельные, ленточные, шахтные, барабанные, распылительные, с кипящим и фонтанирующим слоем; вихревые и со встречными закрученными потоками; атмосферные контактные сушилки; В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СВЧ-сушилки; с использованием вакуума - вакуумные сушильные агрегаты и сублимационные установки); машины и агрегаты для выпечки и обжарки продуктов; машины и агрегаты для охлаждения и замораживания пищевых продуктов и полуфабрикатов; машины и агрегаты для тепловой обработки фасованных (упакованных) пищевых продуктов и для варки продуктов (автоклавы, стерилизаторы, варочные котлы, и т.п.).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2.7 МАШИНЫ И АГРЕГАТЫ ДЛЯ ПРОВЕДЕНИЯ ГИДРОБИ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ЛОГИЧЕСКИХ ПРОЦЕССОВ. Основные виды и классификации машин и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>агрегатов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я проведения микробиологических процессов при переработке сырья и полуфабрикатов Качественное описание микробиологических процессов переработки и их формализация для случаев конкретного оборудования.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 и агрегаты для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солодоращения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; машины и агрегаты для получения биомассы; машины и агрегаты для получения спирта, вина, пива, кваса.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2.8 МАШИНЫ, АГРЕГАТЫ И ПРОЦЕССЫ ДЛЯ ЭЛЕКТРОФИЗ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ЧЕСКОЙ ОБРАБОТКИ СЫРЬЯ И ПОЛУФАБРИКАТОВ. Основные типы и классификации машин, агрегатов и процессов различных пищевых произво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>я электрофизической обработки сырья и полуфабрикатов. Качественное описание процесса электрофизической обработки сырья и полуфабрикатов для случаев конкретного оборудования. 7 Принципиальные конструктивные схемы, основные особенности устройства и эксплуатации, методы расчета основных технологических и конструктивных параметров, пути интенсификации работы оборудования, объединенного в следующие классификационные группы: машины и аппараты для пастеризации и стерилизации пищевые сред и продуктов (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электроконтактные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стерилизаторы; В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, СВЧ- и ИК- стерилизаторы и пастеризаторы;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пароконтактные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стерилизаторы и пастеризаторы; радиационные стерилизаторы); машины и агрегаты для обработки с использованием электромагнитных и ионизирующих полей (электростатические и высокочастотные ионизаторы, электростатические и магнитные сепараторы, электродинамические генераторы для электронно-ионной обработки пищевых сред);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электроконтактные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машины и агрегаты, использующие тепловое действие постоянных и переменных токов в обрабатываемой среде (высокочастотные установки, использующие тепловое действие электромагнитных полей ВЧ-диапазона; СВ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установки, использующие тепловое действие электромагнитных полей СВЧ- диапазона и полей ИК- диапазона); машины и агрегаты для магнитной обработки жидких сред в различных пищевых производствах; машины и агрегаты для ультразвуковой обработки сырья, полуфабрикатов, тары.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2.9 МАШИНЫ, АГРЕГАТЫ И ПРОЦЕССЫ ДЛЯ МЕХАНИЗАЦИИ ВЫПОЛНЕНИЯ ФИНИШНЫХ ОПЕРАЦИЙ. Основные виды финишных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операций и классификация машин и агрегатов для их выполнения в различных пищевых производствах. Принципиальные схемы машин и агрегатов для выполнения финишных операций в случае отгрузки пищевых продуктов для дальнейшей переработки. Машины и агрегаты для наполнения крупногабаритной тары (бидонов, ящиков, цистерн и т.п.) жидкими, сыпучими,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паст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кускообразными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продуктами. Классификация упаковочных машин. Анализ выбора рациональных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на основе теории производительности машин. Упаковочные машины, в которых процесс упаковки совмещен с процессом изготовления потребительской тары. Упаковочные машины, упаковывающие продукты в готовую потребительскую тару, изготавливаемую непосредственно на упаковочных машинах. Упаковочные машины, упаковывающие продукты в готовую потребительскую тару, изготавливаемую вне упаковочных машин. Механизмы и устройства для подачи в упаковочные машины упаковочного материала, для изготовления и подачи тары. Механизмы для дозирования продуктов (дозаторы для жидких, сыпучих, пастообразных и штучных продуктов, механизмы для ориентирования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кускообразных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продуктов и питания ими дозаторов, другие специальные дозаторы). 8 Механизмы для заделки наполненной тары. Механизмы для нанесения на тару информационных данных. Различные вспомогательные механизмы и устройства упаковочных машин: механизмы для загрузки питателей дозаторов продуктами; устройства для контроля уровня жидких, пастообразных и сыпучих продуктов; устройства для контроля массы упаковочных продуктов; другие вспомогательные механизмы и устройства.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2.10 ПОТОЧНЫЕ МЕХАНИЗИРОВАННЫЕ И АВТОМАТИЗИРОВА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НЫЕ ЛИНИИ ПИЩЕВЫХ ПРОИЗВОДСТВ. Классификация поточных линий пищевых производств по функциональному назначению, номенклатуре вырабатываемых изделий, ритму работы, виду связей между участками линии и машинами, степени механизации и автоматизации, структуре потоков, компоновке и другим классификационным признакам. Факторы, влияющие на структуру и компоновку линий. Выбор технологического процесса и оборудования. Деление линий на участки. Транспортирующие системы поточных линий основного производства. Классификация транспортирующих систем по способам передачи объектов и их распределению на конвейерах, сочетанию движения конвейеров и видам перегружающих устройств. Основные устройства транспортирующих систем: перегружающие устройства для продольной и поперечной передач объектов, накопители, питатели и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распределители, механизмы привода конвейеров с периодическим движением. Кинематическая взаимосвязь транспортирующих систем поточных линий с непрерывным, дискретным и смешанным движением конвейеров. Определение производительности поточных линий с учетом производительности основного оборудования и специфики технологического процесса. Компоновка машин и агрегатов в поточных линиях и размещение в помещениях. Расчет количества машин, работающих параллельно, связанных и не связанных между собой системой питания. Надежность поточных линий и расчет емкости межоперационных накопителей. Пути повышения долговечности и надежности работы машин и поточных линий. Автоматизация контроля и регулирования работы машин, аппаратов и линий пищевых производств. Цехи-автоматы, заводы-автоматы.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2.11 ОСОБЕННОСТИ МОНТАЖА, БЕЗОПАСНОЙ ЭКСПЛУАТАЦИИ, ДИАГНОСТИКИ И РЕМОНТА ОБОРУДОВАНИЯ НА ПРЕДПРИЯТИЯХ ПИЩЕВОЙ ПРОМЫШЛЕННОСТИ. Основы монтажа, рациональной эксплуатации и ремонта машин и агрегатов. Прием машин и агрегатов в эксплуатацию и его монтаж.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Межмонтажное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обслуживание, диагностика и контроль правильности эксплуатации машин и агрегатов. Диагностика технического состояния машин и агрегатов. Основные положения системы планово-предупредительного ремонта. Осмотр; текущий, средний и капитальный ремонты машин и агрегатов. Трудоемкость ремонтных работ и категории сложности ремонта. Аварии машин и агрегатов и их 9 предупреждение. Сдача машин и агрегатов в ремонт и прием их из ремонта. Хранение и консервация машин и агрегатов. Методы безопасной эксплуатации машин и агрегатов. Технико-экономическое планирование ремонтных работ. Долговечность и надежность эксплуатации машин и агрегатов. Определение продолжительности простоя машин и агрегатов из-за ремонта. Расчет станочного парка ремонтных цехов, необходимого количества запасных деталей и потребного количества основных материалов. Составление смет затрат на ремонт. Разработка плана предупредительного ремонта оборудования. Расчет экономической эффективности удлинения межремонтного периода.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 ИНФОРМАЦИОННО-МЕТОДИЧЕСКАЯ ЧАСТЬ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3.1 Основная литература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3.1.1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1 / С.Т. Антипов [ и др.]; под ред. В.А. Панфилова, В.Я.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БГАТУ, 2007. - 420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1DAA">
        <w:rPr>
          <w:rFonts w:ascii="Times New Roman" w:hAnsi="Times New Roman" w:cs="Times New Roman"/>
          <w:sz w:val="28"/>
          <w:szCs w:val="28"/>
        </w:rPr>
        <w:t>.1.2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2. Машины и аппараты-преобразователи пищевых сред. Том 1 / С. Т. Антипов [и др.]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под ред.: В. А. Панфилова, В. 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УО БГАТУ, 2008. - 580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3.1.3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2. Машины и аппараты-преобразователи пищевых сред. Том 2 / С. Т. Антипов [и др.]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под ред.: В. А. Панфилова, В. 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УО БГАТУ, 2008. - 591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3.1.4 Машины и аппараты пищевых производств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В 3 кн. Кн. 3 / С.Т. Антипов [ и др.]; под ред. В.А. Панфилова, В.Я.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БГАТУ, 2008. - 620 с. 3.1.5 Плаксин, Ю.М. Процессы и аппараты пищевых производств / Ю.М. Плаксин, Н.Н. Малахов, В.А. Ларин.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2-е изд. – М.: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2006. – 760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 Дополнительная литература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Красовицкий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Ю.В. Процессы и аппараты пищевых производств: учебное пособие / Ю.В.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Красовицкий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Н.С. Родионова, А.В. Логинов.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Вор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: Воронежская государственная технологическая академия, 2004.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307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3.2.2 Техника пищевых производств малых предприятий: учеб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особие / С.Т. Антипов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5B"/>
      </w:r>
      <w:r w:rsidRPr="00371DAA">
        <w:rPr>
          <w:rFonts w:ascii="Times New Roman" w:hAnsi="Times New Roman" w:cs="Times New Roman"/>
          <w:sz w:val="28"/>
          <w:szCs w:val="28"/>
        </w:rPr>
        <w:t>и др.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5D"/>
      </w:r>
      <w:r w:rsidRPr="00371DAA">
        <w:rPr>
          <w:rFonts w:ascii="Times New Roman" w:hAnsi="Times New Roman" w:cs="Times New Roman"/>
          <w:sz w:val="28"/>
          <w:szCs w:val="28"/>
        </w:rPr>
        <w:t xml:space="preserve">; под ред. В.А. Панфилова.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2007.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696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3.2.3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Хромеенков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В.М. Технологическое оборудование хлебозаводов и макаронных фабрик, Ч.1. Технологическое оборудование отрасли / В.М.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Хр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меенков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СПб: ГИОРД, 2008. </w:t>
      </w:r>
      <w:r w:rsidRPr="00371DAA">
        <w:rPr>
          <w:rFonts w:ascii="Times New Roman" w:hAnsi="Times New Roman" w:cs="Times New Roman"/>
          <w:sz w:val="28"/>
          <w:szCs w:val="28"/>
        </w:rPr>
        <w:sym w:font="Symbol" w:char="F02D"/>
      </w:r>
      <w:r w:rsidRPr="00371DAA">
        <w:rPr>
          <w:rFonts w:ascii="Times New Roman" w:hAnsi="Times New Roman" w:cs="Times New Roman"/>
          <w:sz w:val="28"/>
          <w:szCs w:val="28"/>
        </w:rPr>
        <w:t xml:space="preserve"> 480 с. 10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3.2.4 Филин, В. М. Технология и оборудование для производства кук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рузной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и других круп [Текст] : учебное пособие / В. М. Филин.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2007. - 224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3.2.5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Технологическое 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мясоперерабат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предприятий [Текст]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Миса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та, 2012. - 983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3.2.6 Ивашов, В.И. Технологическое оборудование предприятий мясной промышленности. Часть I. Оборудование для убоя и первичной обработки. –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Колос, 2001.– 552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lastRenderedPageBreak/>
        <w:t>3.2.7 Ивашов, В.И. Технологическое оборудование предприятий мясной промышленности. Часть 2. Оборудование для переработки мяса.– СПб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371DAA">
        <w:rPr>
          <w:rFonts w:ascii="Times New Roman" w:hAnsi="Times New Roman" w:cs="Times New Roman"/>
          <w:sz w:val="28"/>
          <w:szCs w:val="28"/>
        </w:rPr>
        <w:t>Гиорд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2007.– 457с.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3.2.8 Антипова, Л. В. Технология и 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птицеперерабатыва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производства [Текст] : учебное пособие / Л. В. Антипова, С. В. Полян-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А. А. Калачев. - СПб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ГИОРД, 2009. - 511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3.2.9 Ильина, Е. В. Технология и оборудование для производства водок и ликероводочных изделий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Е. В. Ильина.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2010. - 492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3.2.10 Бредихин, С. А. Технологическое оборудование предприятий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лочной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промышленности [Текст] : учеб. пособие для вузов / С. А. Бредихин.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2010. - 408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3.2.11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А. И. Технологическое оборудование кондитерского производства [Текст] : учебное пособие для вузов / А. И.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Ф. М. Х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мидулин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Троицкий мост, 2011. - 360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3.2.12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Хромеенков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В.М. Технологическое оборудование хлебозаводов и макаронных фабрик. – СПб: ГИОРД, 2002 г. – 496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3.2.13 Технологическое оборудование предприятий отрасли (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зернопер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рабатывающие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предприятия) [Текст] : учебник для студентов высших учебных заведений / Л. А. Глебов [и др.].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2006. - 815 с.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3.2.14 Кузнецов, В. В. Технологическое оборудование предприятий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лочной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промышленности [Текст] : справочник, Ч.1 / В. В. Кузнецов, Г. Г. Ши-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2008. - 552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3.2.15 Технологическое оборудование и поточные линии предприятий по переработке зерна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Л. А. Глебов [и др.].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2010. - 696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3.2.16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В. А. Технология и оборудование для производства растительных масел и переработки их отходов [Текст] : пособие / В. А. Ша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- 536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3.2.17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Технологическое 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молокоперераб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тывающих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предприятий [Текст] : учебное пособие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Мисанта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- 599 с. </w:t>
      </w:r>
    </w:p>
    <w:p w:rsid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>3.2.18 Технологическое оборудование сахарных заводов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/ С. М. Гребенюк [и др.].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2007. - 520 с. 11 3.</w:t>
      </w:r>
    </w:p>
    <w:p w:rsidR="00C67D18" w:rsidRPr="00371DAA" w:rsidRDefault="00371DAA" w:rsidP="00371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A">
        <w:rPr>
          <w:rFonts w:ascii="Times New Roman" w:hAnsi="Times New Roman" w:cs="Times New Roman"/>
          <w:sz w:val="28"/>
          <w:szCs w:val="28"/>
        </w:rPr>
        <w:t xml:space="preserve">2.19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Смагин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Д.А.Технологическое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оборудование ко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сервных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заводов [Текст] : учебное пособие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- 599 с.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Киркор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М.А.Технологическое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r w:rsidRPr="00371DAA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бродиль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производств [Текст] : учебное пособие / В. А.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Шаршунов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санта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2011. - 599 с. Веселов, С. А. Вентиляционные и аспирационные установки предприятий хлебопродуктов [Текст] : учебное пособие для вузов / С. А. Веселов, В. Ф.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деньев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2004. - 240 с.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Ф. Я. Монтаж, эксплуатация и ремонт оборудования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перерабат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 предприятий [Текст] : учебник для студентов вузов / Ф. Я.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 xml:space="preserve">, В. Н.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Буйлов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Н. В. Юдаев. - СПб. : ГИОРД, 2008. - 351 с. Монтаж, эксплуатация и ремонт технологического оборудования [Текст]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учебник для вузов / под ред. А.Н. Батищева. - М.</w:t>
      </w:r>
      <w:proofErr w:type="gramStart"/>
      <w:r w:rsidRPr="00371D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DAA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371DAA">
        <w:rPr>
          <w:rFonts w:ascii="Times New Roman" w:hAnsi="Times New Roman" w:cs="Times New Roman"/>
          <w:sz w:val="28"/>
          <w:szCs w:val="28"/>
        </w:rPr>
        <w:t>, 2007. - 424 с.</w:t>
      </w:r>
    </w:p>
    <w:sectPr w:rsidR="00C67D18" w:rsidRPr="00371DAA" w:rsidSect="00C6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A"/>
    <w:rsid w:val="00033D72"/>
    <w:rsid w:val="00136F48"/>
    <w:rsid w:val="00371DAA"/>
    <w:rsid w:val="00403804"/>
    <w:rsid w:val="00473707"/>
    <w:rsid w:val="00475828"/>
    <w:rsid w:val="004C0EC3"/>
    <w:rsid w:val="005065A5"/>
    <w:rsid w:val="00514CCC"/>
    <w:rsid w:val="006931FA"/>
    <w:rsid w:val="006C3FE5"/>
    <w:rsid w:val="006C4E80"/>
    <w:rsid w:val="00792C71"/>
    <w:rsid w:val="00794586"/>
    <w:rsid w:val="008D043F"/>
    <w:rsid w:val="008F5F2D"/>
    <w:rsid w:val="00963F84"/>
    <w:rsid w:val="009C5543"/>
    <w:rsid w:val="00A17762"/>
    <w:rsid w:val="00B660A5"/>
    <w:rsid w:val="00C44FE4"/>
    <w:rsid w:val="00C67D18"/>
    <w:rsid w:val="00F55FE4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2023-04-27T07:32:00Z</dcterms:created>
  <dcterms:modified xsi:type="dcterms:W3CDTF">2023-04-27T07:32:00Z</dcterms:modified>
</cp:coreProperties>
</file>